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FA" w:rsidRDefault="005469FA" w:rsidP="001247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69FA" w:rsidRDefault="005469FA" w:rsidP="001247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1875" w:rsidRPr="007D266F" w:rsidRDefault="003D1875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66D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КЕЛІСЕМІН</w:t>
      </w:r>
      <w:r w:rsidRPr="008566D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Pr="008566D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БЕКІТЕМІН</w:t>
      </w:r>
      <w:r w:rsidRPr="008566D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7D266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</w:p>
    <w:p w:rsidR="003D1875" w:rsidRDefault="003D1875" w:rsidP="0012475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Ақтөбе облысы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 w:rsidRPr="002F7850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Ақтөбе облысының мәдениет,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Pr="002F785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D266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әкімінің орынбасары</w:t>
      </w:r>
      <w:r w:rsidRPr="002F785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F785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</w:t>
      </w:r>
      <w:r w:rsidRPr="002F785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</w:t>
      </w:r>
      <w:r w:rsidRPr="002F785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архивтер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F7850">
        <w:rPr>
          <w:rFonts w:ascii="Times New Roman" w:hAnsi="Times New Roman" w:cs="Times New Roman"/>
          <w:b/>
          <w:bCs/>
          <w:sz w:val="28"/>
          <w:szCs w:val="28"/>
          <w:lang w:val="kk-KZ"/>
        </w:rPr>
        <w:t>және құжаттама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Pr="002F7850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басқармасының басшысы</w:t>
      </w:r>
    </w:p>
    <w:p w:rsidR="003D1875" w:rsidRPr="008566DC" w:rsidRDefault="003D1875" w:rsidP="001247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___________</w:t>
      </w:r>
      <w:r w:rsidRPr="006164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95A53">
        <w:rPr>
          <w:rFonts w:ascii="Times New Roman" w:hAnsi="Times New Roman" w:cs="Times New Roman"/>
          <w:b/>
          <w:bCs/>
          <w:sz w:val="28"/>
          <w:szCs w:val="28"/>
          <w:lang w:val="kk-KZ"/>
        </w:rPr>
        <w:t>Ж.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Батырхан </w:t>
      </w:r>
      <w:r w:rsidR="00895A5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_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_</w:t>
      </w:r>
      <w:r w:rsidRPr="006164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А.Юнисова  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«____»____________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2025 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>ж.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 w:rsidR="00895A5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>«____»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____________2025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ж.                                                                        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  </w:t>
      </w:r>
    </w:p>
    <w:p w:rsidR="003D1875" w:rsidRPr="00B0518D" w:rsidRDefault="003D1875" w:rsidP="00124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Қ.Шаңғытбаевтың 100 жылдығына арналған </w:t>
      </w:r>
      <w:r w:rsidRPr="00B0518D">
        <w:rPr>
          <w:rFonts w:ascii="Times New Roman" w:hAnsi="Times New Roman" w:cs="Times New Roman"/>
          <w:b/>
          <w:bCs/>
          <w:sz w:val="28"/>
          <w:szCs w:val="28"/>
          <w:lang w:val="kk-KZ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 w:rsidRPr="00B0518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Халықаралық                       </w:t>
      </w:r>
      <w:r w:rsidR="00A4150F">
        <w:rPr>
          <w:rFonts w:ascii="Times New Roman" w:hAnsi="Times New Roman" w:cs="Times New Roman"/>
          <w:b/>
          <w:bCs/>
          <w:sz w:val="28"/>
          <w:szCs w:val="28"/>
          <w:lang w:val="kk-KZ"/>
        </w:rPr>
        <w:t>«BALAUSA»  экспериментальді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спектакльдер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фестивалін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3D1875" w:rsidRDefault="003D1875" w:rsidP="00124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ұйымдастыру</w:t>
      </w:r>
      <w:r w:rsidR="00070E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және өткізу ережесі</w:t>
      </w:r>
    </w:p>
    <w:p w:rsidR="003D1875" w:rsidRPr="008566DC" w:rsidRDefault="003D1875" w:rsidP="0012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3D1875" w:rsidRPr="008566DC" w:rsidRDefault="003D1875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8566D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>Фестивальдің  құрылтайшысы:</w:t>
      </w:r>
    </w:p>
    <w:p w:rsidR="003D1875" w:rsidRPr="008566DC" w:rsidRDefault="003D1875" w:rsidP="00124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66DC">
        <w:rPr>
          <w:rFonts w:ascii="Times New Roman" w:hAnsi="Times New Roman" w:cs="Times New Roman"/>
          <w:sz w:val="28"/>
          <w:szCs w:val="28"/>
          <w:lang w:val="kk-KZ"/>
        </w:rPr>
        <w:t>- Ақтөбе облыс</w:t>
      </w:r>
      <w:r>
        <w:rPr>
          <w:rFonts w:ascii="Times New Roman" w:hAnsi="Times New Roman" w:cs="Times New Roman"/>
          <w:sz w:val="28"/>
          <w:szCs w:val="28"/>
          <w:lang w:val="kk-KZ"/>
        </w:rPr>
        <w:t>ы әкімдігінің «Ақтөбе облысының</w:t>
      </w:r>
      <w:r w:rsidRPr="008566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мәдениет, </w:t>
      </w:r>
      <w:r w:rsidRPr="008566DC">
        <w:rPr>
          <w:rFonts w:ascii="Times New Roman" w:hAnsi="Times New Roman" w:cs="Times New Roman"/>
          <w:sz w:val="28"/>
          <w:szCs w:val="28"/>
          <w:lang w:val="kk-KZ"/>
        </w:rPr>
        <w:t>архивтер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66DC">
        <w:rPr>
          <w:rFonts w:ascii="Times New Roman" w:hAnsi="Times New Roman" w:cs="Times New Roman"/>
          <w:sz w:val="28"/>
          <w:szCs w:val="28"/>
          <w:lang w:val="kk-KZ"/>
        </w:rPr>
        <w:t>және құжаттама басқармасы</w:t>
      </w:r>
      <w:r>
        <w:rPr>
          <w:rFonts w:ascii="Times New Roman" w:hAnsi="Times New Roman" w:cs="Times New Roman"/>
          <w:sz w:val="28"/>
          <w:szCs w:val="28"/>
          <w:lang w:val="kk-KZ"/>
        </w:rPr>
        <w:t>» мемлекеттік мекемесі</w:t>
      </w:r>
    </w:p>
    <w:p w:rsidR="003D1875" w:rsidRPr="008566DC" w:rsidRDefault="003D1875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D1875" w:rsidRPr="00D85D1A" w:rsidRDefault="003D1875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Pr="00D85D1A">
        <w:rPr>
          <w:rFonts w:ascii="Times New Roman" w:hAnsi="Times New Roman" w:cs="Times New Roman"/>
          <w:b/>
          <w:bCs/>
          <w:sz w:val="28"/>
          <w:szCs w:val="28"/>
          <w:lang w:val="kk-KZ"/>
        </w:rPr>
        <w:t>Фестивальді  ұйымдастырушы:</w:t>
      </w:r>
    </w:p>
    <w:p w:rsidR="003D1875" w:rsidRPr="00D85D1A" w:rsidRDefault="003D1875" w:rsidP="00124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5D1A">
        <w:rPr>
          <w:rFonts w:ascii="Times New Roman" w:hAnsi="Times New Roman" w:cs="Times New Roman"/>
          <w:sz w:val="28"/>
          <w:szCs w:val="28"/>
          <w:lang w:val="kk-KZ"/>
        </w:rPr>
        <w:t>- Т.Ахтанов  атындағы  Ақтөбе  облыстық  драма  театры</w:t>
      </w:r>
    </w:p>
    <w:p w:rsidR="003D1875" w:rsidRPr="00D85D1A" w:rsidRDefault="003D1875" w:rsidP="00124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D1875" w:rsidRPr="00D85D1A" w:rsidRDefault="003D1875" w:rsidP="00124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5D1A">
        <w:rPr>
          <w:rFonts w:ascii="Times New Roman" w:hAnsi="Times New Roman" w:cs="Times New Roman"/>
          <w:b/>
          <w:sz w:val="28"/>
          <w:szCs w:val="28"/>
          <w:lang w:val="kk-KZ"/>
        </w:rPr>
        <w:t>Серіктестер:</w:t>
      </w:r>
      <w:r w:rsidRPr="00D85D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1875" w:rsidRPr="00D85D1A" w:rsidRDefault="00E952BA" w:rsidP="00124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95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театрлар </w:t>
      </w:r>
      <w:r w:rsidR="003D1875" w:rsidRPr="00D85D1A">
        <w:rPr>
          <w:rFonts w:ascii="Times New Roman" w:hAnsi="Times New Roman" w:cs="Times New Roman"/>
          <w:sz w:val="28"/>
          <w:szCs w:val="28"/>
          <w:lang w:val="kk-KZ"/>
        </w:rPr>
        <w:t xml:space="preserve">Ассоциациясы;  </w:t>
      </w:r>
    </w:p>
    <w:p w:rsidR="003D1875" w:rsidRPr="00D85D1A" w:rsidRDefault="003D1875" w:rsidP="001247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85D1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95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2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Халықаралық театр сыншылары </w:t>
      </w:r>
      <w:r w:rsidRPr="00D85D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бірлестігі (IUTC)</w:t>
      </w:r>
    </w:p>
    <w:p w:rsidR="003D1875" w:rsidRPr="008971C8" w:rsidRDefault="003D1875" w:rsidP="00124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070E6C" w:rsidRPr="000A2D64" w:rsidRDefault="00A4150F" w:rsidP="00124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1.</w:t>
      </w:r>
      <w:r w:rsidR="007D266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D1875" w:rsidRPr="00A4150F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Жалпы ереже</w:t>
      </w:r>
      <w:r w:rsidR="007D266F">
        <w:rPr>
          <w:rFonts w:ascii="Times New Roman" w:hAnsi="Times New Roman" w:cs="Times New Roman"/>
          <w:b/>
          <w:bCs/>
          <w:sz w:val="28"/>
          <w:szCs w:val="28"/>
          <w:lang w:val="kk-KZ"/>
        </w:rPr>
        <w:t>лер</w:t>
      </w:r>
    </w:p>
    <w:p w:rsidR="003D1875" w:rsidRDefault="003D1875" w:rsidP="001247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D1875" w:rsidRPr="007D0CB5" w:rsidRDefault="001B771E" w:rsidP="007660C5">
      <w:pPr>
        <w:pStyle w:val="a3"/>
        <w:numPr>
          <w:ilvl w:val="0"/>
          <w:numId w:val="2"/>
        </w:numPr>
        <w:pBdr>
          <w:left w:val="nil"/>
        </w:pBd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Қазақстанның халық жазушысы</w:t>
      </w:r>
      <w:r w:rsidR="003D1875" w:rsidRPr="004C672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D1875" w:rsidRPr="003D187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Қ.Шаңғытбаевтың 100 жылдығына </w:t>
      </w:r>
      <w:r w:rsidR="003D187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арналған </w:t>
      </w:r>
      <w:r w:rsidR="003D1875" w:rsidRPr="003D1875">
        <w:rPr>
          <w:rFonts w:ascii="Times New Roman" w:hAnsi="Times New Roman" w:cs="Times New Roman"/>
          <w:bCs/>
          <w:sz w:val="28"/>
          <w:szCs w:val="28"/>
          <w:lang w:val="kk-KZ"/>
        </w:rPr>
        <w:t>VIІ</w:t>
      </w:r>
      <w:r w:rsidR="003D187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Халықаралық</w:t>
      </w:r>
      <w:r w:rsidR="003D1875" w:rsidRPr="007D0CB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«BALAUSA»  экспериментальд</w:t>
      </w:r>
      <w:r w:rsidR="007D266F">
        <w:rPr>
          <w:rFonts w:ascii="Times New Roman" w:hAnsi="Times New Roman" w:cs="Times New Roman"/>
          <w:bCs/>
          <w:sz w:val="28"/>
          <w:szCs w:val="28"/>
          <w:lang w:val="kk-KZ"/>
        </w:rPr>
        <w:t>і</w:t>
      </w:r>
      <w:r w:rsidR="003D1875" w:rsidRPr="007D0CB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спектакльдер фестивалін ұйымдастыру</w:t>
      </w:r>
      <w:r w:rsidR="0034397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өткізу ережесі</w:t>
      </w:r>
      <w:r w:rsidR="003D187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43970">
        <w:rPr>
          <w:rFonts w:ascii="Times New Roman" w:hAnsi="Times New Roman" w:cs="Times New Roman"/>
          <w:bCs/>
          <w:sz w:val="28"/>
          <w:szCs w:val="28"/>
          <w:lang w:val="kk-KZ"/>
        </w:rPr>
        <w:t>(бұдан әрі – ереже</w:t>
      </w:r>
      <w:r w:rsidR="003D1875" w:rsidRPr="007D0CB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="003D1875" w:rsidRPr="003D187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Қ.Шаңғытбаевтың 100 жылдығына </w:t>
      </w:r>
      <w:r w:rsidR="003D187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арналған </w:t>
      </w:r>
      <w:r w:rsidR="003D1875" w:rsidRPr="003D1875">
        <w:rPr>
          <w:rFonts w:ascii="Times New Roman" w:hAnsi="Times New Roman" w:cs="Times New Roman"/>
          <w:bCs/>
          <w:sz w:val="28"/>
          <w:szCs w:val="28"/>
          <w:lang w:val="kk-KZ"/>
        </w:rPr>
        <w:t>VIІ</w:t>
      </w:r>
      <w:r w:rsidR="003D187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D1875" w:rsidRPr="007D0CB5">
        <w:rPr>
          <w:rFonts w:ascii="Times New Roman" w:hAnsi="Times New Roman" w:cs="Times New Roman"/>
          <w:bCs/>
          <w:sz w:val="28"/>
          <w:szCs w:val="28"/>
          <w:lang w:val="kk-KZ"/>
        </w:rPr>
        <w:t>Халықаралық «BALAUSA» экспериментальд</w:t>
      </w:r>
      <w:r w:rsidR="007D266F">
        <w:rPr>
          <w:rFonts w:ascii="Times New Roman" w:hAnsi="Times New Roman" w:cs="Times New Roman"/>
          <w:bCs/>
          <w:sz w:val="28"/>
          <w:szCs w:val="28"/>
          <w:lang w:val="kk-KZ"/>
        </w:rPr>
        <w:t>і</w:t>
      </w:r>
      <w:r w:rsidR="003D1875" w:rsidRPr="007D0CB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спектакльдер фестивалін (бұдан әрі – Фестиваль) ұйымдастыру мен өткізудің тәртібін анықтайды.</w:t>
      </w:r>
      <w:r w:rsidR="007D266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070E6C" w:rsidRPr="00070E6C" w:rsidRDefault="003D1875" w:rsidP="007660C5">
      <w:pPr>
        <w:pStyle w:val="a3"/>
        <w:numPr>
          <w:ilvl w:val="0"/>
          <w:numId w:val="2"/>
        </w:numPr>
        <w:pBdr>
          <w:left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Фестиваль облыс</w:t>
      </w:r>
      <w:r w:rsidR="00E42FE8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="00E42FE8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70E6C">
        <w:rPr>
          <w:rFonts w:ascii="Times New Roman" w:eastAsia="Times New Roman" w:hAnsi="Times New Roman" w:cs="Times New Roman"/>
          <w:sz w:val="28"/>
          <w:szCs w:val="28"/>
          <w:lang w:val="kk-KZ"/>
        </w:rPr>
        <w:t>бюджет есебінен қаржыландырылады.</w:t>
      </w:r>
    </w:p>
    <w:p w:rsidR="00070E6C" w:rsidRPr="007660C5" w:rsidRDefault="00070E6C" w:rsidP="007660C5">
      <w:pPr>
        <w:pStyle w:val="a3"/>
        <w:numPr>
          <w:ilvl w:val="0"/>
          <w:numId w:val="2"/>
        </w:numPr>
        <w:pBdr>
          <w:left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60C5">
        <w:rPr>
          <w:rFonts w:ascii="Times New Roman" w:hAnsi="Times New Roman" w:cs="Times New Roman"/>
          <w:bCs/>
          <w:sz w:val="28"/>
          <w:szCs w:val="28"/>
          <w:lang w:val="kk-KZ"/>
        </w:rPr>
        <w:t>Өтінімдер</w:t>
      </w:r>
      <w:r w:rsidRPr="007660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42FE8" w:rsidRPr="007660C5">
        <w:rPr>
          <w:rFonts w:ascii="Times New Roman" w:hAnsi="Times New Roman" w:cs="Times New Roman"/>
          <w:bCs/>
          <w:sz w:val="28"/>
          <w:szCs w:val="28"/>
          <w:lang w:val="kk-KZ"/>
        </w:rPr>
        <w:t>қосымша</w:t>
      </w:r>
      <w:r w:rsidR="00124757" w:rsidRPr="007660C5">
        <w:rPr>
          <w:rFonts w:ascii="Times New Roman" w:hAnsi="Times New Roman" w:cs="Times New Roman"/>
          <w:bCs/>
          <w:sz w:val="28"/>
          <w:szCs w:val="28"/>
          <w:lang w:val="kk-KZ"/>
        </w:rPr>
        <w:t>лар</w:t>
      </w:r>
      <w:r w:rsidR="00E42FE8" w:rsidRPr="007660C5">
        <w:rPr>
          <w:rFonts w:ascii="Times New Roman" w:hAnsi="Times New Roman" w:cs="Times New Roman"/>
          <w:bCs/>
          <w:sz w:val="28"/>
          <w:szCs w:val="28"/>
          <w:lang w:val="kk-KZ"/>
        </w:rPr>
        <w:t>ға сәйкес</w:t>
      </w:r>
      <w:r w:rsidR="00E42FE8" w:rsidRPr="007660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660C5">
        <w:rPr>
          <w:rFonts w:ascii="Times New Roman" w:hAnsi="Times New Roman" w:cs="Times New Roman"/>
          <w:bCs/>
          <w:sz w:val="28"/>
          <w:szCs w:val="28"/>
          <w:lang w:val="kk-KZ"/>
        </w:rPr>
        <w:t>2025 жылдың</w:t>
      </w:r>
      <w:r w:rsidRPr="007660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660C5">
        <w:rPr>
          <w:rFonts w:ascii="Times New Roman" w:hAnsi="Times New Roman" w:cs="Times New Roman"/>
          <w:bCs/>
          <w:sz w:val="28"/>
          <w:szCs w:val="28"/>
          <w:lang w:val="kk-KZ"/>
        </w:rPr>
        <w:t>0</w:t>
      </w:r>
      <w:r w:rsidRPr="007660C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660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660C5">
        <w:rPr>
          <w:rFonts w:ascii="Times New Roman" w:hAnsi="Times New Roman" w:cs="Times New Roman"/>
          <w:sz w:val="28"/>
          <w:szCs w:val="28"/>
          <w:lang w:val="kk-KZ"/>
        </w:rPr>
        <w:t>маусымға</w:t>
      </w:r>
      <w:r w:rsidRPr="007660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660C5">
        <w:rPr>
          <w:rFonts w:ascii="Times New Roman" w:hAnsi="Times New Roman" w:cs="Times New Roman"/>
          <w:sz w:val="28"/>
          <w:szCs w:val="28"/>
          <w:lang w:val="kk-KZ"/>
        </w:rPr>
        <w:t>дейін төмендегі мекен-жай бойынша қабылданады: 030002, Қазақстан Республикасы, Ақтөбе қаласы, Т.Ахтанов көшесі, 52; Т.Ахтанов атындағы облыстық драма театры.</w:t>
      </w:r>
      <w:r w:rsidR="007D266F" w:rsidRPr="007660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60C5">
        <w:rPr>
          <w:rFonts w:ascii="Times New Roman" w:hAnsi="Times New Roman" w:cs="Times New Roman"/>
          <w:sz w:val="28"/>
          <w:szCs w:val="28"/>
          <w:lang w:val="kk-KZ"/>
        </w:rPr>
        <w:t xml:space="preserve">Е-mail: </w:t>
      </w:r>
      <w:r w:rsidR="00895A53" w:rsidRPr="007660C5">
        <w:rPr>
          <w:rFonts w:ascii="Times New Roman" w:hAnsi="Times New Roman" w:cs="Times New Roman"/>
          <w:sz w:val="28"/>
          <w:szCs w:val="28"/>
          <w:lang w:val="kk-KZ"/>
        </w:rPr>
        <w:fldChar w:fldCharType="begin"/>
      </w:r>
      <w:r w:rsidR="00895A53" w:rsidRPr="007660C5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"mailto:balausa.festival@mail.ru" </w:instrText>
      </w:r>
      <w:r w:rsidR="00895A53" w:rsidRPr="007660C5">
        <w:rPr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="00895A53" w:rsidRPr="007660C5">
        <w:rPr>
          <w:rStyle w:val="a5"/>
          <w:rFonts w:ascii="Times New Roman" w:hAnsi="Times New Roman" w:cs="Times New Roman"/>
          <w:sz w:val="28"/>
          <w:szCs w:val="28"/>
          <w:lang w:val="kk-KZ"/>
        </w:rPr>
        <w:t>balausa.festival@mail.ru</w:t>
      </w:r>
      <w:r w:rsidR="00895A53" w:rsidRPr="007660C5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7660C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95A53" w:rsidRPr="007660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70E6C" w:rsidRPr="00070E6C" w:rsidRDefault="00070E6C" w:rsidP="007660C5">
      <w:pPr>
        <w:pStyle w:val="a3"/>
        <w:numPr>
          <w:ilvl w:val="0"/>
          <w:numId w:val="2"/>
        </w:numPr>
        <w:pBdr>
          <w:left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925C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Ұйымдастыру комитеті:</w:t>
      </w:r>
      <w:r w:rsidRPr="00070E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Еспанбетов Жандос Жәумітұлы – директордың орынбасары, байланыс телефоны:</w:t>
      </w:r>
      <w:r w:rsidR="00E42F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70E6C">
        <w:rPr>
          <w:rFonts w:ascii="Times New Roman" w:eastAsia="Times New Roman" w:hAnsi="Times New Roman" w:cs="Times New Roman"/>
          <w:sz w:val="28"/>
          <w:szCs w:val="28"/>
          <w:lang w:val="kk-KZ"/>
        </w:rPr>
        <w:t>8 707-167-50-99, Өтенов Жәңгірхан Тілеужанұлы  –  қойылым  бөлімінің  меңгерушісі, ұялы тел: 87016506493.</w:t>
      </w:r>
    </w:p>
    <w:p w:rsidR="00070E6C" w:rsidRPr="00070E6C" w:rsidRDefault="00070E6C" w:rsidP="007660C5">
      <w:pPr>
        <w:pStyle w:val="a3"/>
        <w:numPr>
          <w:ilvl w:val="0"/>
          <w:numId w:val="2"/>
        </w:numPr>
        <w:pBdr>
          <w:left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925C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Фестиваль координаторы:</w:t>
      </w:r>
      <w:r w:rsidRPr="00070E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Даулеткерей Жансая Абатқызы – әдебиет бөлімінің меңгерушісі 8 707-412-34-32</w:t>
      </w:r>
      <w:r w:rsidR="005469FA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070E6C" w:rsidRPr="007925C7" w:rsidRDefault="00070E6C" w:rsidP="007660C5">
      <w:pPr>
        <w:pStyle w:val="a3"/>
        <w:numPr>
          <w:ilvl w:val="0"/>
          <w:numId w:val="2"/>
        </w:numPr>
        <w:pBdr>
          <w:left w:val="nil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0E6C">
        <w:rPr>
          <w:rFonts w:ascii="Times New Roman" w:hAnsi="Times New Roman" w:cs="Times New Roman"/>
          <w:b/>
          <w:sz w:val="28"/>
          <w:szCs w:val="28"/>
          <w:lang w:val="kk-KZ"/>
        </w:rPr>
        <w:t>Өтетін орны:</w:t>
      </w:r>
      <w:r w:rsidR="00792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925C7">
        <w:rPr>
          <w:rFonts w:ascii="Times New Roman" w:hAnsi="Times New Roman" w:cs="Times New Roman"/>
          <w:sz w:val="28"/>
          <w:szCs w:val="28"/>
          <w:lang w:val="kk-KZ"/>
        </w:rPr>
        <w:t>Т.Ахтанов атындағы Ақтөбе облыстық драма театры</w:t>
      </w:r>
      <w:r w:rsidR="005469F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D1875" w:rsidRDefault="003D1875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42FE8" w:rsidRDefault="00E42FE8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660C5" w:rsidRDefault="007660C5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469FA" w:rsidRDefault="005469FA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D1875" w:rsidRPr="00A27891" w:rsidRDefault="003D1875" w:rsidP="00124757">
      <w:pPr>
        <w:pStyle w:val="a3"/>
        <w:spacing w:after="0" w:line="240" w:lineRule="auto"/>
        <w:ind w:left="319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C672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 xml:space="preserve">2. Фестивальдің мақсаты мен міндеттері </w:t>
      </w:r>
    </w:p>
    <w:p w:rsidR="003D1875" w:rsidRDefault="003D1875" w:rsidP="001247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D1875" w:rsidRDefault="003D1875" w:rsidP="001247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Театр фестивалінің мақсаты мен міндеті: </w:t>
      </w:r>
    </w:p>
    <w:p w:rsidR="003D1875" w:rsidRDefault="003D1875" w:rsidP="0012475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театр өнерін дәріптеу мен дамыту; </w:t>
      </w:r>
    </w:p>
    <w:p w:rsidR="003D1875" w:rsidRDefault="003D1875" w:rsidP="0012475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ұлттық мәдениетті насихаттау,</w:t>
      </w:r>
      <w:r w:rsidR="00961A3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452B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Қазақстанның халық жазушысы </w:t>
      </w:r>
      <w:r w:rsidRPr="003D187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Қ.Шаңғытбаевтың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есімін дәріптеу;</w:t>
      </w:r>
      <w:r w:rsidRPr="009C608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3D1875" w:rsidRPr="009C6083" w:rsidRDefault="001B771E" w:rsidP="0012475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театр мәдениетін өзара байыту</w:t>
      </w:r>
      <w:r w:rsidR="003D1875" w:rsidRPr="009C608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шығармашылық байланыстарды нығайту;</w:t>
      </w:r>
    </w:p>
    <w:p w:rsidR="003D1875" w:rsidRDefault="003D1875" w:rsidP="0012475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заманауи театр әлемімен таныстыру;</w:t>
      </w:r>
    </w:p>
    <w:p w:rsidR="003D1875" w:rsidRDefault="003D1875" w:rsidP="0012475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театр өнері саласындағы шығармашылық ұжымдар арасындағы байланыстар мен ынтымақтастықты одан әрі дамыту; </w:t>
      </w:r>
    </w:p>
    <w:p w:rsidR="003D1875" w:rsidRDefault="003D1875" w:rsidP="0012475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театр режиссурасындағы жаңа бастамаларды қалыптастыру және ынталандыру, тәжірибе алмасу болып табылады. </w:t>
      </w:r>
    </w:p>
    <w:p w:rsidR="003D1875" w:rsidRDefault="003D1875" w:rsidP="00124757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D1875" w:rsidRDefault="003D1875" w:rsidP="00124757">
      <w:pPr>
        <w:pStyle w:val="a3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53B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3. Ұйымдастыру комитеті </w:t>
      </w:r>
    </w:p>
    <w:p w:rsidR="003D1875" w:rsidRDefault="003D1875" w:rsidP="00124757">
      <w:pPr>
        <w:pStyle w:val="a3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D1875" w:rsidRDefault="003D1875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="007925C7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110537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5469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53B31">
        <w:rPr>
          <w:rFonts w:ascii="Times New Roman" w:eastAsia="Times New Roman" w:hAnsi="Times New Roman" w:cs="Times New Roman"/>
          <w:sz w:val="28"/>
          <w:szCs w:val="28"/>
          <w:lang w:val="kk-KZ"/>
        </w:rPr>
        <w:t>Фестивальді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ұйымдастыру мен өткізуге жетекшілік жасауды Фестивальдің ұйымдастыру комитеті (бұдан әрі – Ұйымдастыру комитеті) жүзеге асырады. </w:t>
      </w:r>
    </w:p>
    <w:p w:rsidR="003D1875" w:rsidRPr="000A2D64" w:rsidRDefault="003D1875" w:rsidP="00124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53B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4. Фестивальді өткізу тәртібі</w:t>
      </w:r>
    </w:p>
    <w:p w:rsidR="003D1875" w:rsidRDefault="003D1875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D1875" w:rsidRDefault="007925C7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9</w:t>
      </w:r>
      <w:r w:rsidR="00110537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>Фестиваль Қазақстан Республикасы, Ақтөбе қаласында 202</w:t>
      </w:r>
      <w:r w:rsidR="006606B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 жылдың    23-27 қыркүйек 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аралығында өткізіледі.  </w:t>
      </w:r>
    </w:p>
    <w:p w:rsidR="00E452B5" w:rsidRPr="001B771E" w:rsidRDefault="007925C7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10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Фестивальге қатысу үшін Қазақстаннан, алыс және жақын шет елдердің театр ұжымдары шақырылады. </w:t>
      </w:r>
      <w:r w:rsidR="003D1875" w:rsidRPr="001B77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Қатысушы театр ұжымы </w:t>
      </w:r>
      <w:r w:rsidR="001B771E">
        <w:rPr>
          <w:rFonts w:ascii="Times New Roman" w:eastAsia="Times New Roman" w:hAnsi="Times New Roman" w:cs="Times New Roman"/>
          <w:sz w:val="28"/>
          <w:szCs w:val="28"/>
          <w:lang w:val="kk-KZ"/>
        </w:rPr>
        <w:t>2024-2025 жылдары</w:t>
      </w:r>
      <w:r w:rsidR="003D1875" w:rsidRPr="001B77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F53FF" w:rsidRPr="001B771E">
        <w:rPr>
          <w:rFonts w:ascii="Times New Roman" w:eastAsia="Times New Roman" w:hAnsi="Times New Roman" w:cs="Times New Roman"/>
          <w:sz w:val="28"/>
          <w:szCs w:val="28"/>
          <w:lang w:val="kk-KZ"/>
        </w:rPr>
        <w:t>театр маусымында са</w:t>
      </w:r>
      <w:r w:rsidR="001B771E">
        <w:rPr>
          <w:rFonts w:ascii="Times New Roman" w:eastAsia="Times New Roman" w:hAnsi="Times New Roman" w:cs="Times New Roman"/>
          <w:sz w:val="28"/>
          <w:szCs w:val="28"/>
          <w:lang w:val="kk-KZ"/>
        </w:rPr>
        <w:t>хналанған, фестивальге</w:t>
      </w:r>
      <w:r w:rsidR="007F53FF" w:rsidRPr="001B77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қатыспаған </w:t>
      </w:r>
      <w:r w:rsidR="003D1875" w:rsidRPr="001B771E">
        <w:rPr>
          <w:rFonts w:ascii="Times New Roman" w:eastAsia="Times New Roman" w:hAnsi="Times New Roman" w:cs="Times New Roman"/>
          <w:sz w:val="28"/>
          <w:szCs w:val="28"/>
          <w:lang w:val="kk-KZ"/>
        </w:rPr>
        <w:t>1 (бір) эксперимента</w:t>
      </w:r>
      <w:r w:rsidR="003609B1">
        <w:rPr>
          <w:rFonts w:ascii="Times New Roman" w:eastAsia="Times New Roman" w:hAnsi="Times New Roman" w:cs="Times New Roman"/>
          <w:sz w:val="28"/>
          <w:szCs w:val="28"/>
          <w:lang w:val="kk-KZ"/>
        </w:rPr>
        <w:t>льді</w:t>
      </w:r>
      <w:r w:rsidR="001B77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жанрдағы қойылымды ұсынуы</w:t>
      </w:r>
      <w:r w:rsidR="003D1875" w:rsidRPr="001B77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қажет.</w:t>
      </w:r>
    </w:p>
    <w:p w:rsidR="003D1875" w:rsidRDefault="00E452B5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</w:t>
      </w:r>
      <w:r w:rsidR="007925C7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Фестиваль спектакльдерін іріктеу үшін қойылымның бейнежазбасы, фотосуреті, афишасы мен аннотациясы Ұйымдастыру комитетіне алдын-ала жіберілуі тиіс. </w:t>
      </w:r>
    </w:p>
    <w:p w:rsidR="003D1875" w:rsidRDefault="007925C7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12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Ұсынылған материалдар қайтаруға жатпайды. </w:t>
      </w:r>
    </w:p>
    <w:p w:rsidR="003D1875" w:rsidRPr="004C1872" w:rsidRDefault="003D1875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3609B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13. </w:t>
      </w:r>
      <w:r w:rsidRPr="004C1872">
        <w:rPr>
          <w:rFonts w:ascii="Times New Roman" w:eastAsia="Times New Roman" w:hAnsi="Times New Roman" w:cs="Times New Roman"/>
          <w:sz w:val="28"/>
          <w:szCs w:val="28"/>
          <w:lang w:val="kk-KZ"/>
        </w:rPr>
        <w:t>Фестивальге қаты</w:t>
      </w:r>
      <w:r w:rsidR="003609B1">
        <w:rPr>
          <w:rFonts w:ascii="Times New Roman" w:eastAsia="Times New Roman" w:hAnsi="Times New Roman" w:cs="Times New Roman"/>
          <w:sz w:val="28"/>
          <w:szCs w:val="28"/>
          <w:lang w:val="kk-KZ"/>
        </w:rPr>
        <w:t>су туралы өтінім осы ереженің</w:t>
      </w:r>
      <w:r w:rsidR="00D052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05243" w:rsidRPr="00D05243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Pr="004C187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-қосымшасына сәйкес толтырылады. </w:t>
      </w:r>
    </w:p>
    <w:p w:rsidR="003D1875" w:rsidRDefault="007925C7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14.</w:t>
      </w:r>
      <w:r w:rsidR="003609B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D1875" w:rsidRPr="004C1872">
        <w:rPr>
          <w:rFonts w:ascii="Times New Roman" w:eastAsia="Times New Roman" w:hAnsi="Times New Roman" w:cs="Times New Roman"/>
          <w:sz w:val="28"/>
          <w:szCs w:val="28"/>
          <w:lang w:val="kk-KZ"/>
        </w:rPr>
        <w:t>Спектакльді фестивальдің афишасына қосу туралы шешімді Ұйымдастыру комитеті Фестивальге</w:t>
      </w:r>
      <w:r w:rsidR="003D1875" w:rsidRPr="00F07E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қатысу үшін 202</w:t>
      </w:r>
      <w:r w:rsidR="00E452B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3D1875" w:rsidRPr="00F07E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жылдың 1 </w:t>
      </w:r>
      <w:r w:rsidR="00F3670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маусымынан </w:t>
      </w:r>
      <w:r w:rsidR="003D1875" w:rsidRPr="00F07EAF">
        <w:rPr>
          <w:rFonts w:ascii="Times New Roman" w:eastAsia="Times New Roman" w:hAnsi="Times New Roman" w:cs="Times New Roman"/>
          <w:sz w:val="28"/>
          <w:szCs w:val="28"/>
          <w:lang w:val="kk-KZ"/>
        </w:rPr>
        <w:t>кешіктірмей хабарлайды.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3D1875" w:rsidRDefault="003D1875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7925C7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Фестивальге қатысуға шақырту алған театрмен алдын-ала келісімшарт жасалады. </w:t>
      </w:r>
    </w:p>
    <w:p w:rsidR="003D1875" w:rsidRDefault="007925C7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16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Ұйымдастыру комитеті Фестивальді өткізу кезінде фестивальге қатысушы театрлардан 20 адамға дейін жатын орын, тамақтану шығындарымен (қосымша қатысушылардың барлық шығындарын келуші жақ көтереді) </w:t>
      </w:r>
      <w:r w:rsidR="001B77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 күн 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>қамтамасыз етеді.</w:t>
      </w:r>
    </w:p>
    <w:p w:rsidR="003D1875" w:rsidRDefault="007925C7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17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3D1875" w:rsidRPr="00B067D6">
        <w:rPr>
          <w:lang w:val="kk-KZ"/>
        </w:rPr>
        <w:t xml:space="preserve"> </w:t>
      </w:r>
      <w:r w:rsidR="003D1875" w:rsidRPr="00B067D6">
        <w:rPr>
          <w:rFonts w:ascii="Times New Roman" w:eastAsia="Times New Roman" w:hAnsi="Times New Roman" w:cs="Times New Roman"/>
          <w:sz w:val="28"/>
          <w:szCs w:val="28"/>
          <w:lang w:val="kk-KZ"/>
        </w:rPr>
        <w:t>Барлық жол жүру шығында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>рын (келу, кету) қатысушы театр өз есебінен</w:t>
      </w:r>
      <w:r w:rsidR="003D1875" w:rsidRPr="00B067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көтереді.</w:t>
      </w:r>
    </w:p>
    <w:p w:rsidR="003D1875" w:rsidRDefault="007925C7" w:rsidP="001247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18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Фестивальдің жабылу салтанатына әр ұжымнан 3 адам қатыса алады. </w:t>
      </w:r>
    </w:p>
    <w:p w:rsidR="003D1875" w:rsidRPr="00553B31" w:rsidRDefault="007925C7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ab/>
        <w:t>19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E42F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>Ұйымдастыру комитеті арнайы шақырылған қон</w:t>
      </w:r>
      <w:r w:rsidR="0058758A">
        <w:rPr>
          <w:rFonts w:ascii="Times New Roman" w:eastAsia="Times New Roman" w:hAnsi="Times New Roman" w:cs="Times New Roman"/>
          <w:sz w:val="28"/>
          <w:szCs w:val="28"/>
          <w:lang w:val="kk-KZ"/>
        </w:rPr>
        <w:t>ақтар мен фестивальдің эксперт-сарапшылардың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D1875" w:rsidRPr="00E42FE8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(келіп-кету жолақы</w:t>
      </w:r>
      <w:r w:rsidR="0058758A" w:rsidRPr="00E42FE8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сы</w:t>
      </w:r>
      <w:r w:rsidR="003D1875" w:rsidRPr="00E42FE8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, жатын орын,</w:t>
      </w:r>
      <w:r w:rsidR="0058758A" w:rsidRPr="00E42FE8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</w:t>
      </w:r>
      <w:r w:rsidR="006A23C3" w:rsidRPr="00E42FE8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қаламақысы</w:t>
      </w:r>
      <w:r w:rsidR="003D1875" w:rsidRPr="00E42FE8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тамақтану, көлік)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шығындарын қамтамасыз етеді. </w:t>
      </w:r>
    </w:p>
    <w:p w:rsidR="003D1875" w:rsidRPr="004C6727" w:rsidRDefault="003D1875" w:rsidP="00124757">
      <w:pPr>
        <w:pStyle w:val="a3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3D1875" w:rsidRDefault="00F02EA1" w:rsidP="0012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5. Эксперт-с</w:t>
      </w:r>
      <w:r w:rsidR="004D4B2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рапшылар</w:t>
      </w:r>
      <w:r w:rsidR="003D1875" w:rsidRPr="00B067D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комиссиясы</w:t>
      </w:r>
    </w:p>
    <w:p w:rsidR="003D1875" w:rsidRPr="00C85DD2" w:rsidRDefault="001B771E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       </w:t>
      </w:r>
    </w:p>
    <w:p w:rsidR="003D1875" w:rsidRPr="00C85DD2" w:rsidRDefault="003D1875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="007925C7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Pr="00B067D6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Номинациялар бойынша марапатталатын </w:t>
      </w:r>
      <w:r w:rsidR="006B4D8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жеңімпаздарды </w:t>
      </w:r>
      <w:r w:rsidR="003039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анықтау үшін театр қайраткерлерінен </w:t>
      </w:r>
      <w:r w:rsidR="004D4B29" w:rsidRPr="004D4B29">
        <w:rPr>
          <w:rFonts w:ascii="Times New Roman" w:eastAsia="Times New Roman" w:hAnsi="Times New Roman" w:cs="Times New Roman"/>
          <w:sz w:val="28"/>
          <w:szCs w:val="28"/>
          <w:lang w:val="kk-KZ"/>
        </w:rPr>
        <w:t>Эксперт-сарапшылар</w:t>
      </w:r>
      <w:r w:rsidR="004D4B29" w:rsidRPr="00B067D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58758A">
        <w:rPr>
          <w:rFonts w:ascii="Times New Roman" w:eastAsia="Times New Roman" w:hAnsi="Times New Roman" w:cs="Times New Roman"/>
          <w:sz w:val="28"/>
          <w:szCs w:val="28"/>
          <w:lang w:val="kk-KZ"/>
        </w:rPr>
        <w:t>коми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ссиясы (бұдан әрі – Комиссия) құрылады. </w:t>
      </w:r>
      <w:r w:rsidRPr="00471AFF">
        <w:rPr>
          <w:rFonts w:ascii="Times New Roman" w:eastAsia="Times New Roman" w:hAnsi="Times New Roman" w:cs="Times New Roman"/>
          <w:sz w:val="28"/>
          <w:szCs w:val="28"/>
          <w:lang w:val="kk-KZ"/>
        </w:rPr>
        <w:t>Комиссия материалдардың драматургиялық, көркемдік маңызын, актердің рольді сомдау</w:t>
      </w:r>
      <w:r w:rsidR="001B771E" w:rsidRPr="00471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шеберлігін</w:t>
      </w:r>
      <w:r w:rsidRPr="00471AFF">
        <w:rPr>
          <w:rFonts w:ascii="Times New Roman" w:eastAsia="Times New Roman" w:hAnsi="Times New Roman" w:cs="Times New Roman"/>
          <w:sz w:val="28"/>
          <w:szCs w:val="28"/>
          <w:lang w:val="kk-KZ"/>
        </w:rPr>
        <w:t>, режиссердің экспериментальд</w:t>
      </w:r>
      <w:r w:rsidR="00E42FE8">
        <w:rPr>
          <w:rFonts w:ascii="Times New Roman" w:eastAsia="Times New Roman" w:hAnsi="Times New Roman" w:cs="Times New Roman"/>
          <w:sz w:val="28"/>
          <w:szCs w:val="28"/>
          <w:lang w:val="kk-KZ"/>
        </w:rPr>
        <w:t>і</w:t>
      </w:r>
      <w:r w:rsidRPr="00471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шешімін және материалды игеру ерекшелігін </w:t>
      </w:r>
      <w:r w:rsidR="001B771E" w:rsidRPr="00471AFF">
        <w:rPr>
          <w:rFonts w:ascii="Times New Roman" w:eastAsia="Times New Roman" w:hAnsi="Times New Roman" w:cs="Times New Roman"/>
          <w:sz w:val="28"/>
          <w:szCs w:val="28"/>
          <w:lang w:val="kk-KZ"/>
        </w:rPr>
        <w:t>әр қойылымнан кейін</w:t>
      </w:r>
      <w:r w:rsidR="003039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кәсіби талдау жасайды</w:t>
      </w:r>
      <w:r w:rsidR="00471AFF" w:rsidRPr="00471AFF">
        <w:rPr>
          <w:rFonts w:ascii="Times New Roman" w:eastAsia="Times New Roman" w:hAnsi="Times New Roman" w:cs="Times New Roman"/>
          <w:sz w:val="28"/>
          <w:szCs w:val="28"/>
          <w:lang w:val="kk-KZ"/>
        </w:rPr>
        <w:t>. Ф</w:t>
      </w:r>
      <w:r w:rsidR="006A23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естиваль номинациялары бойынша жеңімпазды </w:t>
      </w:r>
      <w:r w:rsidR="00471AFF" w:rsidRPr="00471AFF"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="001B771E" w:rsidRPr="00471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</w:t>
      </w:r>
      <w:r w:rsidR="006A23C3">
        <w:rPr>
          <w:rFonts w:ascii="Times New Roman" w:eastAsia="Times New Roman" w:hAnsi="Times New Roman" w:cs="Times New Roman"/>
          <w:sz w:val="28"/>
          <w:szCs w:val="28"/>
          <w:lang w:val="kk-KZ"/>
        </w:rPr>
        <w:t>дық жүйег</w:t>
      </w:r>
      <w:r w:rsidR="00C85DD2" w:rsidRPr="00471AFF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="006A23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дейінгі бағалау парақшасы</w:t>
      </w:r>
      <w:r w:rsidR="001B771E" w:rsidRPr="00471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арқылы </w:t>
      </w:r>
      <w:r w:rsidR="00C85DD2" w:rsidRPr="00471AFF">
        <w:rPr>
          <w:rFonts w:ascii="Times New Roman" w:eastAsia="Times New Roman" w:hAnsi="Times New Roman" w:cs="Times New Roman"/>
          <w:sz w:val="28"/>
          <w:szCs w:val="28"/>
          <w:lang w:val="kk-KZ"/>
        </w:rPr>
        <w:t>анықтайды.</w:t>
      </w:r>
    </w:p>
    <w:p w:rsidR="00547C8D" w:rsidRDefault="007925C7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21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>. Номинациялар бойынша</w:t>
      </w:r>
      <w:r w:rsidR="00471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жеңімпазды анықтау үшін сарапшылардан алынған </w:t>
      </w:r>
      <w:r w:rsidR="00547C8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10 балдық жүйедегі бағалау парақшасы арқылы </w:t>
      </w:r>
      <w:r w:rsidR="006A23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ұйымдастыру </w:t>
      </w:r>
      <w:r w:rsidR="00547C8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комитеті 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47C8D">
        <w:rPr>
          <w:rFonts w:ascii="Times New Roman" w:eastAsia="Times New Roman" w:hAnsi="Times New Roman" w:cs="Times New Roman"/>
          <w:sz w:val="28"/>
          <w:szCs w:val="28"/>
          <w:lang w:val="kk-KZ"/>
        </w:rPr>
        <w:t>қор</w:t>
      </w:r>
      <w:r w:rsidR="006A23C3"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="00547C8D">
        <w:rPr>
          <w:rFonts w:ascii="Times New Roman" w:eastAsia="Times New Roman" w:hAnsi="Times New Roman" w:cs="Times New Roman"/>
          <w:sz w:val="28"/>
          <w:szCs w:val="28"/>
          <w:lang w:val="kk-KZ"/>
        </w:rPr>
        <w:t>тындылайды.</w:t>
      </w:r>
    </w:p>
    <w:p w:rsidR="00547C8D" w:rsidRDefault="007925C7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22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E42F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47C8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Фестиваль барысындағы барлық қойылымды салыстыру арқылы </w:t>
      </w:r>
      <w:r w:rsidR="006A23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эксперт-сарапшылар 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>жүлде</w:t>
      </w:r>
      <w:r w:rsidR="00547C8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герлерді марапаттау салтанатының алдында </w:t>
      </w:r>
      <w:r w:rsidR="006A23C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өзінің бағалау парақшасында </w:t>
      </w:r>
      <w:r w:rsidR="003039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1(бір) рет </w:t>
      </w:r>
      <w:r w:rsidR="006A23C3">
        <w:rPr>
          <w:rFonts w:ascii="Times New Roman" w:eastAsia="Times New Roman" w:hAnsi="Times New Roman" w:cs="Times New Roman"/>
          <w:sz w:val="28"/>
          <w:szCs w:val="28"/>
          <w:lang w:val="kk-KZ"/>
        </w:rPr>
        <w:t>өзгерістер енгізе алады</w:t>
      </w:r>
      <w:r w:rsidR="00303996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1B771E" w:rsidRDefault="007925C7" w:rsidP="001247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23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Комиссия Фестиваль </w:t>
      </w:r>
      <w:r w:rsidR="001B77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ережесі </w:t>
      </w:r>
      <w:r w:rsidR="003D18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бойынша </w:t>
      </w:r>
      <w:r w:rsidR="001B771E">
        <w:rPr>
          <w:rFonts w:ascii="Times New Roman" w:eastAsia="Times New Roman" w:hAnsi="Times New Roman" w:cs="Times New Roman"/>
          <w:sz w:val="28"/>
          <w:szCs w:val="28"/>
          <w:lang w:val="kk-KZ"/>
        </w:rPr>
        <w:t>тағайындаған жүлде қорын табыстайды:</w:t>
      </w:r>
    </w:p>
    <w:p w:rsidR="003D1875" w:rsidRPr="00E56453" w:rsidRDefault="003D1875" w:rsidP="001247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8566DC">
        <w:rPr>
          <w:rFonts w:ascii="Times New Roman" w:hAnsi="Times New Roman" w:cs="Times New Roman"/>
          <w:sz w:val="28"/>
          <w:szCs w:val="28"/>
          <w:lang w:val="kk-KZ"/>
        </w:rPr>
        <w:t>1) «Үздік  қойылым»</w:t>
      </w:r>
      <w:r w:rsidR="00D05243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D05243" w:rsidRPr="00D05243">
        <w:rPr>
          <w:rFonts w:ascii="Times New Roman" w:hAnsi="Times New Roman" w:cs="Times New Roman"/>
          <w:sz w:val="28"/>
          <w:szCs w:val="28"/>
          <w:lang w:val="kk-KZ"/>
        </w:rPr>
        <w:t>750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мың теңге;</w:t>
      </w:r>
    </w:p>
    <w:p w:rsidR="003D1875" w:rsidRPr="008566DC" w:rsidRDefault="00D05243" w:rsidP="001247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0524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D1875" w:rsidRPr="008566DC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1B771E" w:rsidRPr="008566DC">
        <w:rPr>
          <w:rFonts w:ascii="Times New Roman" w:hAnsi="Times New Roman" w:cs="Times New Roman"/>
          <w:sz w:val="28"/>
          <w:szCs w:val="28"/>
          <w:lang w:val="kk-KZ"/>
        </w:rPr>
        <w:t xml:space="preserve">«Үздік  </w:t>
      </w:r>
      <w:r w:rsidR="001B771E">
        <w:rPr>
          <w:rFonts w:ascii="Times New Roman" w:hAnsi="Times New Roman" w:cs="Times New Roman"/>
          <w:sz w:val="28"/>
          <w:szCs w:val="28"/>
          <w:lang w:val="kk-KZ"/>
        </w:rPr>
        <w:t>актерлік</w:t>
      </w:r>
      <w:r w:rsidR="001B771E" w:rsidRPr="008566DC">
        <w:rPr>
          <w:rFonts w:ascii="Times New Roman" w:hAnsi="Times New Roman" w:cs="Times New Roman"/>
          <w:sz w:val="28"/>
          <w:szCs w:val="28"/>
          <w:lang w:val="kk-KZ"/>
        </w:rPr>
        <w:t xml:space="preserve">  ансамбль»</w:t>
      </w:r>
      <w:r w:rsidR="001B771E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1B771E" w:rsidRPr="00D05243">
        <w:rPr>
          <w:rFonts w:ascii="Times New Roman" w:hAnsi="Times New Roman" w:cs="Times New Roman"/>
          <w:sz w:val="28"/>
          <w:szCs w:val="28"/>
          <w:lang w:val="kk-KZ"/>
        </w:rPr>
        <w:t>500</w:t>
      </w:r>
      <w:r w:rsidR="001B771E">
        <w:rPr>
          <w:rFonts w:ascii="Times New Roman" w:hAnsi="Times New Roman" w:cs="Times New Roman"/>
          <w:sz w:val="28"/>
          <w:szCs w:val="28"/>
          <w:lang w:val="kk-KZ"/>
        </w:rPr>
        <w:t xml:space="preserve"> мың теңге; </w:t>
      </w:r>
    </w:p>
    <w:p w:rsidR="003D1875" w:rsidRPr="008566DC" w:rsidRDefault="00D05243" w:rsidP="001247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0524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D1875" w:rsidRPr="008566DC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471AFF">
        <w:rPr>
          <w:rFonts w:ascii="Times New Roman" w:hAnsi="Times New Roman" w:cs="Times New Roman"/>
          <w:sz w:val="28"/>
          <w:szCs w:val="28"/>
          <w:lang w:val="kk-KZ"/>
        </w:rPr>
        <w:t xml:space="preserve">«Қ.Шаңғытбаев атындағы арнайы жүлде» - </w:t>
      </w:r>
      <w:r w:rsidR="00471AFF" w:rsidRPr="00D05243">
        <w:rPr>
          <w:rFonts w:ascii="Times New Roman" w:hAnsi="Times New Roman" w:cs="Times New Roman"/>
          <w:sz w:val="28"/>
          <w:szCs w:val="28"/>
          <w:lang w:val="kk-KZ"/>
        </w:rPr>
        <w:t>500</w:t>
      </w:r>
      <w:r w:rsidR="00471AFF">
        <w:rPr>
          <w:rFonts w:ascii="Times New Roman" w:hAnsi="Times New Roman" w:cs="Times New Roman"/>
          <w:sz w:val="28"/>
          <w:szCs w:val="28"/>
          <w:lang w:val="kk-KZ"/>
        </w:rPr>
        <w:t xml:space="preserve"> мың теңге;</w:t>
      </w:r>
      <w:r w:rsidR="00471AFF" w:rsidRPr="008566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1875" w:rsidRDefault="00D05243" w:rsidP="00124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24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B771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1B771E" w:rsidRPr="001B7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771E" w:rsidRPr="008566DC">
        <w:rPr>
          <w:rFonts w:ascii="Times New Roman" w:hAnsi="Times New Roman" w:cs="Times New Roman"/>
          <w:sz w:val="28"/>
          <w:szCs w:val="28"/>
          <w:lang w:val="kk-KZ"/>
        </w:rPr>
        <w:t>«Үздік  әйел адам ролі»</w:t>
      </w:r>
      <w:r w:rsidR="001B771E">
        <w:rPr>
          <w:rFonts w:ascii="Times New Roman" w:hAnsi="Times New Roman" w:cs="Times New Roman"/>
          <w:sz w:val="28"/>
          <w:szCs w:val="28"/>
          <w:lang w:val="kk-KZ"/>
        </w:rPr>
        <w:t xml:space="preserve"> - 2</w:t>
      </w:r>
      <w:r w:rsidR="001B771E" w:rsidRPr="00D05243">
        <w:rPr>
          <w:rFonts w:ascii="Times New Roman" w:hAnsi="Times New Roman" w:cs="Times New Roman"/>
          <w:sz w:val="28"/>
          <w:szCs w:val="28"/>
          <w:lang w:val="kk-KZ"/>
        </w:rPr>
        <w:t xml:space="preserve">50 </w:t>
      </w:r>
      <w:r w:rsidR="001B771E">
        <w:rPr>
          <w:rFonts w:ascii="Times New Roman" w:hAnsi="Times New Roman" w:cs="Times New Roman"/>
          <w:sz w:val="28"/>
          <w:szCs w:val="28"/>
          <w:lang w:val="kk-KZ"/>
        </w:rPr>
        <w:t>мың теңге;</w:t>
      </w:r>
    </w:p>
    <w:p w:rsidR="003D1875" w:rsidRPr="008566DC" w:rsidRDefault="00D05243" w:rsidP="00124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24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36706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471AFF" w:rsidRPr="008566DC">
        <w:rPr>
          <w:rFonts w:ascii="Times New Roman" w:hAnsi="Times New Roman" w:cs="Times New Roman"/>
          <w:sz w:val="28"/>
          <w:szCs w:val="28"/>
          <w:lang w:val="kk-KZ"/>
        </w:rPr>
        <w:t>«Үздік  ер адам  ролі»</w:t>
      </w:r>
      <w:r w:rsidR="00471AFF">
        <w:rPr>
          <w:rFonts w:ascii="Times New Roman" w:hAnsi="Times New Roman" w:cs="Times New Roman"/>
          <w:sz w:val="28"/>
          <w:szCs w:val="28"/>
          <w:lang w:val="kk-KZ"/>
        </w:rPr>
        <w:t xml:space="preserve"> - 2</w:t>
      </w:r>
      <w:r w:rsidR="00471AFF" w:rsidRPr="00D05243">
        <w:rPr>
          <w:rFonts w:ascii="Times New Roman" w:hAnsi="Times New Roman" w:cs="Times New Roman"/>
          <w:sz w:val="28"/>
          <w:szCs w:val="28"/>
          <w:lang w:val="kk-KZ"/>
        </w:rPr>
        <w:t xml:space="preserve">50 </w:t>
      </w:r>
      <w:r w:rsidR="00471AFF">
        <w:rPr>
          <w:rFonts w:ascii="Times New Roman" w:hAnsi="Times New Roman" w:cs="Times New Roman"/>
          <w:sz w:val="28"/>
          <w:szCs w:val="28"/>
          <w:lang w:val="kk-KZ"/>
        </w:rPr>
        <w:t>мың теңге;</w:t>
      </w:r>
    </w:p>
    <w:p w:rsidR="007F53FF" w:rsidRDefault="007F53FF" w:rsidP="001247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D1875" w:rsidRPr="00E452B5" w:rsidRDefault="003D1875" w:rsidP="001247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Фестивальдің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құрметт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>і  қонақтары</w:t>
      </w:r>
    </w:p>
    <w:p w:rsidR="003D1875" w:rsidRPr="008566DC" w:rsidRDefault="003D1875" w:rsidP="0012475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3D1875" w:rsidRDefault="003D1875" w:rsidP="00124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66D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ab/>
      </w:r>
      <w:r w:rsidR="007925C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24</w:t>
      </w:r>
      <w:r w:rsidRPr="00E5645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E42FE8" w:rsidRPr="007660C5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 комитеті </w:t>
      </w:r>
      <w:r w:rsidR="00E42FE8" w:rsidRPr="007660C5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ф</w:t>
      </w:r>
      <w:r w:rsidRPr="007660C5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естивальдің құрметті қонақтары ретінде </w:t>
      </w:r>
      <w:r w:rsidRPr="007660C5">
        <w:rPr>
          <w:rFonts w:ascii="Times New Roman" w:hAnsi="Times New Roman" w:cs="Times New Roman"/>
          <w:sz w:val="28"/>
          <w:szCs w:val="28"/>
          <w:lang w:val="kk-KZ"/>
        </w:rPr>
        <w:t>танымал театр қайраткерлері,</w:t>
      </w:r>
      <w:r w:rsidR="003E4224" w:rsidRPr="007660C5">
        <w:rPr>
          <w:rFonts w:ascii="Times New Roman" w:hAnsi="Times New Roman" w:cs="Times New Roman"/>
          <w:sz w:val="28"/>
          <w:szCs w:val="28"/>
          <w:lang w:val="kk-KZ"/>
        </w:rPr>
        <w:t xml:space="preserve"> сыншылар,</w:t>
      </w:r>
      <w:r w:rsidRPr="007660C5">
        <w:rPr>
          <w:rFonts w:ascii="Times New Roman" w:hAnsi="Times New Roman" w:cs="Times New Roman"/>
          <w:sz w:val="28"/>
          <w:szCs w:val="28"/>
          <w:lang w:val="kk-KZ"/>
        </w:rPr>
        <w:t xml:space="preserve"> драматургтер мен </w:t>
      </w:r>
      <w:r w:rsidR="003E4224" w:rsidRPr="007660C5">
        <w:rPr>
          <w:rFonts w:ascii="Times New Roman" w:hAnsi="Times New Roman" w:cs="Times New Roman"/>
          <w:sz w:val="28"/>
          <w:szCs w:val="28"/>
          <w:lang w:val="kk-KZ"/>
        </w:rPr>
        <w:t>режиссерлер</w:t>
      </w:r>
      <w:r w:rsidR="00E42FE8" w:rsidRPr="007660C5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7660C5">
        <w:rPr>
          <w:rFonts w:ascii="Times New Roman" w:hAnsi="Times New Roman" w:cs="Times New Roman"/>
          <w:sz w:val="28"/>
          <w:szCs w:val="28"/>
          <w:lang w:val="kk-KZ"/>
        </w:rPr>
        <w:t xml:space="preserve">  шақырады.</w:t>
      </w:r>
    </w:p>
    <w:p w:rsidR="003D1875" w:rsidRPr="008566DC" w:rsidRDefault="003D1875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D1875" w:rsidRDefault="003D1875" w:rsidP="001247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>7. Фестивальді  ақпараттық  жариялау</w:t>
      </w:r>
    </w:p>
    <w:p w:rsidR="003D1875" w:rsidRDefault="003D1875" w:rsidP="001247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D1875" w:rsidRDefault="007925C7" w:rsidP="0012475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25</w:t>
      </w:r>
      <w:r w:rsidR="003D1875" w:rsidRPr="00E5645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="003D187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Ұйымдастыру комитеті Фестивальдің ақпараттық жұмысын жариялау мақсатында бұқаралық ақпарат құралдарына баспасөз хабарламаларын фестиваль бағдарламасын және басқа да ақпараттық-анықтамалық материалдарды ұсынады. </w:t>
      </w:r>
    </w:p>
    <w:p w:rsidR="003D1875" w:rsidRDefault="007925C7" w:rsidP="0012475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26</w:t>
      </w:r>
      <w:r w:rsidR="003D187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Фестивальдің салтанатты ашылуы алдында Ұйымдастыру комитеті Комиссия мүшелері мен қатысушылардың қатысуымен баспасөз конференциясын өткізеді. </w:t>
      </w:r>
    </w:p>
    <w:p w:rsidR="003D1875" w:rsidRDefault="003D1875" w:rsidP="0012475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D1875" w:rsidRDefault="003D1875" w:rsidP="001247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E56453">
        <w:rPr>
          <w:rFonts w:ascii="Times New Roman" w:hAnsi="Times New Roman" w:cs="Times New Roman"/>
          <w:b/>
          <w:bCs/>
          <w:sz w:val="28"/>
          <w:szCs w:val="28"/>
          <w:lang w:val="kk-KZ"/>
        </w:rPr>
        <w:t>8. Қорытынды ережелер</w:t>
      </w:r>
    </w:p>
    <w:p w:rsidR="003D1875" w:rsidRPr="00E56453" w:rsidRDefault="003D1875" w:rsidP="001247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D1875" w:rsidRDefault="007925C7" w:rsidP="0012475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27</w:t>
      </w:r>
      <w:r w:rsidR="003E4224">
        <w:rPr>
          <w:rFonts w:ascii="Times New Roman" w:hAnsi="Times New Roman" w:cs="Times New Roman"/>
          <w:bCs/>
          <w:sz w:val="28"/>
          <w:szCs w:val="28"/>
          <w:lang w:val="kk-KZ"/>
        </w:rPr>
        <w:t>. Осы Ережемен</w:t>
      </w:r>
      <w:r w:rsidR="003D187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реттелмеген барлық мәселелер Қазақстан Республикасының қолданыстағы заңнамасына сәйкес шешілуі тиіс.</w:t>
      </w:r>
    </w:p>
    <w:p w:rsidR="00124757" w:rsidRDefault="00124757" w:rsidP="0012475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24757" w:rsidRDefault="00124757" w:rsidP="0012475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24757" w:rsidRDefault="00124757" w:rsidP="0012475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D1875" w:rsidRDefault="007925C7" w:rsidP="001247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C1872">
        <w:rPr>
          <w:rFonts w:ascii="Times New Roman" w:hAnsi="Times New Roman" w:cs="Times New Roman"/>
          <w:i/>
          <w:sz w:val="28"/>
          <w:szCs w:val="28"/>
          <w:lang w:val="kk-KZ"/>
        </w:rPr>
        <w:t>1-қосымша</w:t>
      </w:r>
    </w:p>
    <w:p w:rsidR="003D1875" w:rsidRDefault="003D1875" w:rsidP="00124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D1875" w:rsidRPr="008566DC" w:rsidRDefault="003D1875" w:rsidP="00124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Фестивальге қатысу туралы 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өтінім</w:t>
      </w:r>
    </w:p>
    <w:p w:rsidR="003D1875" w:rsidRPr="008566DC" w:rsidRDefault="003D1875" w:rsidP="0012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TableNormal"/>
        <w:tblW w:w="98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75"/>
        <w:gridCol w:w="5014"/>
      </w:tblGrid>
      <w:tr w:rsidR="003D1875" w:rsidRPr="008566DC" w:rsidTr="00892B42">
        <w:trPr>
          <w:trHeight w:val="685"/>
          <w:jc w:val="center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8566DC" w:rsidRDefault="003D1875" w:rsidP="00124757">
            <w:pPr>
              <w:rPr>
                <w:sz w:val="28"/>
                <w:szCs w:val="28"/>
              </w:rPr>
            </w:pPr>
            <w:proofErr w:type="spellStart"/>
            <w:r w:rsidRPr="008566DC">
              <w:rPr>
                <w:sz w:val="28"/>
                <w:szCs w:val="28"/>
              </w:rPr>
              <w:t>Театрдың</w:t>
            </w:r>
            <w:proofErr w:type="spellEnd"/>
            <w:r w:rsidRPr="008566DC">
              <w:rPr>
                <w:sz w:val="28"/>
                <w:szCs w:val="28"/>
              </w:rPr>
              <w:t xml:space="preserve"> </w:t>
            </w:r>
            <w:proofErr w:type="spellStart"/>
            <w:r w:rsidRPr="008566DC">
              <w:rPr>
                <w:sz w:val="28"/>
                <w:szCs w:val="28"/>
              </w:rPr>
              <w:t>толық</w:t>
            </w:r>
            <w:proofErr w:type="spellEnd"/>
            <w:r w:rsidRPr="008566DC">
              <w:rPr>
                <w:sz w:val="28"/>
                <w:szCs w:val="28"/>
              </w:rPr>
              <w:t xml:space="preserve"> </w:t>
            </w:r>
            <w:proofErr w:type="spellStart"/>
            <w:r w:rsidRPr="008566DC">
              <w:rPr>
                <w:sz w:val="28"/>
                <w:szCs w:val="28"/>
              </w:rPr>
              <w:t>атауы</w:t>
            </w:r>
            <w:proofErr w:type="spellEnd"/>
            <w:r w:rsidRPr="008566DC">
              <w:rPr>
                <w:sz w:val="28"/>
                <w:szCs w:val="28"/>
              </w:rPr>
              <w:t xml:space="preserve">, </w:t>
            </w:r>
            <w:proofErr w:type="spellStart"/>
            <w:r w:rsidRPr="008566DC">
              <w:rPr>
                <w:sz w:val="28"/>
                <w:szCs w:val="28"/>
              </w:rPr>
              <w:t>электронды</w:t>
            </w:r>
            <w:proofErr w:type="spellEnd"/>
            <w:r w:rsidRPr="008566DC">
              <w:rPr>
                <w:sz w:val="28"/>
                <w:szCs w:val="28"/>
              </w:rPr>
              <w:t xml:space="preserve"> </w:t>
            </w:r>
            <w:proofErr w:type="spellStart"/>
            <w:r w:rsidRPr="008566DC">
              <w:rPr>
                <w:sz w:val="28"/>
                <w:szCs w:val="28"/>
              </w:rPr>
              <w:t>поштасы</w:t>
            </w:r>
            <w:proofErr w:type="spellEnd"/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8566DC" w:rsidRDefault="003D1875" w:rsidP="00124757">
            <w:pPr>
              <w:rPr>
                <w:sz w:val="28"/>
                <w:szCs w:val="28"/>
              </w:rPr>
            </w:pPr>
          </w:p>
        </w:tc>
      </w:tr>
      <w:tr w:rsidR="003D1875" w:rsidRPr="008566DC" w:rsidTr="00892B42">
        <w:trPr>
          <w:trHeight w:val="414"/>
          <w:jc w:val="center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8566DC" w:rsidRDefault="003D1875" w:rsidP="00124757">
            <w:pPr>
              <w:rPr>
                <w:sz w:val="28"/>
                <w:szCs w:val="28"/>
              </w:rPr>
            </w:pPr>
            <w:r w:rsidRPr="008566DC">
              <w:rPr>
                <w:sz w:val="28"/>
                <w:szCs w:val="28"/>
              </w:rPr>
              <w:t xml:space="preserve">Театр </w:t>
            </w:r>
            <w:proofErr w:type="spellStart"/>
            <w:r w:rsidRPr="008566DC">
              <w:rPr>
                <w:sz w:val="28"/>
                <w:szCs w:val="28"/>
              </w:rPr>
              <w:t>басшысы</w:t>
            </w:r>
            <w:proofErr w:type="spellEnd"/>
            <w:r>
              <w:rPr>
                <w:sz w:val="28"/>
                <w:szCs w:val="28"/>
                <w:lang w:val="kk-KZ"/>
              </w:rPr>
              <w:t>ның толық</w:t>
            </w:r>
            <w:r w:rsidRPr="008566DC">
              <w:rPr>
                <w:sz w:val="28"/>
                <w:szCs w:val="28"/>
              </w:rPr>
              <w:t xml:space="preserve"> </w:t>
            </w:r>
            <w:proofErr w:type="spellStart"/>
            <w:r w:rsidRPr="008566DC">
              <w:rPr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8566DC" w:rsidRDefault="003D1875" w:rsidP="00124757">
            <w:pPr>
              <w:rPr>
                <w:sz w:val="28"/>
                <w:szCs w:val="28"/>
              </w:rPr>
            </w:pPr>
          </w:p>
        </w:tc>
      </w:tr>
      <w:tr w:rsidR="00892B42" w:rsidRPr="008566DC" w:rsidTr="00892B42">
        <w:trPr>
          <w:trHeight w:val="414"/>
          <w:jc w:val="center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B42" w:rsidRPr="00A10CBB" w:rsidRDefault="00892B42" w:rsidP="00124757">
            <w:pPr>
              <w:rPr>
                <w:sz w:val="28"/>
                <w:szCs w:val="28"/>
              </w:rPr>
            </w:pPr>
            <w:r w:rsidRPr="00A10CBB">
              <w:rPr>
                <w:sz w:val="28"/>
                <w:szCs w:val="28"/>
              </w:rPr>
              <w:t xml:space="preserve">Театр </w:t>
            </w:r>
            <w:proofErr w:type="spellStart"/>
            <w:r w:rsidRPr="00A10CBB">
              <w:rPr>
                <w:sz w:val="28"/>
                <w:szCs w:val="28"/>
              </w:rPr>
              <w:t>жайлы</w:t>
            </w:r>
            <w:proofErr w:type="spellEnd"/>
            <w:r w:rsidRPr="00A10CBB">
              <w:rPr>
                <w:sz w:val="28"/>
                <w:szCs w:val="28"/>
              </w:rPr>
              <w:t xml:space="preserve"> </w:t>
            </w:r>
            <w:proofErr w:type="spellStart"/>
            <w:r w:rsidRPr="00A10CBB">
              <w:rPr>
                <w:sz w:val="28"/>
                <w:szCs w:val="28"/>
              </w:rPr>
              <w:t>қысқаша</w:t>
            </w:r>
            <w:proofErr w:type="spellEnd"/>
            <w:r w:rsidRPr="00A10CBB">
              <w:rPr>
                <w:sz w:val="28"/>
                <w:szCs w:val="28"/>
              </w:rPr>
              <w:t xml:space="preserve"> </w:t>
            </w:r>
            <w:proofErr w:type="spellStart"/>
            <w:r w:rsidRPr="00A10CBB">
              <w:rPr>
                <w:sz w:val="28"/>
                <w:szCs w:val="28"/>
              </w:rPr>
              <w:t>мағлұмат</w:t>
            </w:r>
            <w:proofErr w:type="spellEnd"/>
            <w:r w:rsidRPr="00A10CBB">
              <w:rPr>
                <w:sz w:val="28"/>
                <w:szCs w:val="28"/>
              </w:rPr>
              <w:t xml:space="preserve"> (300 </w:t>
            </w:r>
            <w:proofErr w:type="spellStart"/>
            <w:r w:rsidRPr="00A10CBB">
              <w:rPr>
                <w:sz w:val="28"/>
                <w:szCs w:val="28"/>
              </w:rPr>
              <w:t>сөзден</w:t>
            </w:r>
            <w:proofErr w:type="spellEnd"/>
            <w:r w:rsidRPr="00A10CBB">
              <w:rPr>
                <w:sz w:val="28"/>
                <w:szCs w:val="28"/>
              </w:rPr>
              <w:t xml:space="preserve"> </w:t>
            </w:r>
            <w:proofErr w:type="spellStart"/>
            <w:r w:rsidRPr="00A10CBB">
              <w:rPr>
                <w:sz w:val="28"/>
                <w:szCs w:val="28"/>
              </w:rPr>
              <w:t>артық</w:t>
            </w:r>
            <w:proofErr w:type="spellEnd"/>
            <w:r w:rsidRPr="00A10CBB">
              <w:rPr>
                <w:sz w:val="28"/>
                <w:szCs w:val="28"/>
              </w:rPr>
              <w:t xml:space="preserve"> </w:t>
            </w:r>
            <w:proofErr w:type="spellStart"/>
            <w:r w:rsidRPr="00A10CBB">
              <w:rPr>
                <w:sz w:val="28"/>
                <w:szCs w:val="28"/>
              </w:rPr>
              <w:t>емес</w:t>
            </w:r>
            <w:proofErr w:type="spellEnd"/>
            <w:r w:rsidRPr="00A10CBB">
              <w:rPr>
                <w:sz w:val="28"/>
                <w:szCs w:val="28"/>
              </w:rPr>
              <w:t>)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B42" w:rsidRPr="008566DC" w:rsidRDefault="00892B42" w:rsidP="00124757">
            <w:pPr>
              <w:rPr>
                <w:sz w:val="28"/>
                <w:szCs w:val="28"/>
              </w:rPr>
            </w:pPr>
          </w:p>
        </w:tc>
      </w:tr>
      <w:tr w:rsidR="003D1875" w:rsidRPr="008566DC" w:rsidTr="00124757">
        <w:trPr>
          <w:trHeight w:val="772"/>
          <w:jc w:val="center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8566DC" w:rsidRDefault="003D1875" w:rsidP="00124757">
            <w:pPr>
              <w:rPr>
                <w:sz w:val="28"/>
                <w:szCs w:val="28"/>
              </w:rPr>
            </w:pPr>
            <w:proofErr w:type="spellStart"/>
            <w:r w:rsidRPr="008566DC">
              <w:rPr>
                <w:sz w:val="28"/>
                <w:szCs w:val="28"/>
              </w:rPr>
              <w:t>Байланысқа</w:t>
            </w:r>
            <w:proofErr w:type="spellEnd"/>
            <w:r w:rsidRPr="008566DC">
              <w:rPr>
                <w:sz w:val="28"/>
                <w:szCs w:val="28"/>
              </w:rPr>
              <w:t xml:space="preserve"> </w:t>
            </w:r>
            <w:proofErr w:type="spellStart"/>
            <w:r w:rsidRPr="008566DC">
              <w:rPr>
                <w:sz w:val="28"/>
                <w:szCs w:val="28"/>
              </w:rPr>
              <w:t>шығатын</w:t>
            </w:r>
            <w:proofErr w:type="spellEnd"/>
            <w:r w:rsidRPr="008566DC">
              <w:rPr>
                <w:sz w:val="28"/>
                <w:szCs w:val="28"/>
              </w:rPr>
              <w:t xml:space="preserve"> </w:t>
            </w:r>
            <w:r w:rsidRPr="008566DC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тұлғаның </w:t>
            </w:r>
            <w:proofErr w:type="spellStart"/>
            <w:r w:rsidRPr="008566DC">
              <w:rPr>
                <w:sz w:val="28"/>
                <w:szCs w:val="28"/>
              </w:rPr>
              <w:t>аты-жөні</w:t>
            </w:r>
            <w:proofErr w:type="spellEnd"/>
            <w:r w:rsidRPr="008566DC">
              <w:rPr>
                <w:sz w:val="28"/>
                <w:szCs w:val="28"/>
              </w:rPr>
              <w:t xml:space="preserve">, </w:t>
            </w:r>
            <w:proofErr w:type="spellStart"/>
            <w:r w:rsidRPr="008566DC">
              <w:rPr>
                <w:sz w:val="28"/>
                <w:szCs w:val="28"/>
              </w:rPr>
              <w:t>байланыс</w:t>
            </w:r>
            <w:proofErr w:type="spellEnd"/>
            <w:r w:rsidRPr="008566DC">
              <w:rPr>
                <w:sz w:val="28"/>
                <w:szCs w:val="28"/>
                <w:lang w:val="kk-KZ"/>
              </w:rPr>
              <w:t xml:space="preserve"> </w:t>
            </w:r>
            <w:r w:rsidRPr="008566DC">
              <w:rPr>
                <w:sz w:val="28"/>
                <w:szCs w:val="28"/>
              </w:rPr>
              <w:t xml:space="preserve"> телефоны 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8566DC" w:rsidRDefault="003D1875" w:rsidP="00124757">
            <w:pPr>
              <w:rPr>
                <w:sz w:val="28"/>
                <w:szCs w:val="28"/>
              </w:rPr>
            </w:pPr>
          </w:p>
        </w:tc>
      </w:tr>
      <w:tr w:rsidR="003D1875" w:rsidRPr="008566DC" w:rsidTr="00124757">
        <w:trPr>
          <w:trHeight w:val="349"/>
          <w:jc w:val="center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8566DC" w:rsidRDefault="003D1875" w:rsidP="00124757">
            <w:pPr>
              <w:rPr>
                <w:sz w:val="28"/>
                <w:szCs w:val="28"/>
              </w:rPr>
            </w:pPr>
            <w:proofErr w:type="spellStart"/>
            <w:r w:rsidRPr="008566DC">
              <w:rPr>
                <w:sz w:val="28"/>
                <w:szCs w:val="28"/>
              </w:rPr>
              <w:t>Спектакльдің</w:t>
            </w:r>
            <w:proofErr w:type="spellEnd"/>
            <w:r w:rsidRPr="008566DC">
              <w:rPr>
                <w:sz w:val="28"/>
                <w:szCs w:val="28"/>
                <w:lang w:val="kk-KZ"/>
              </w:rPr>
              <w:t xml:space="preserve"> </w:t>
            </w:r>
            <w:r w:rsidRPr="008566DC">
              <w:rPr>
                <w:sz w:val="28"/>
                <w:szCs w:val="28"/>
              </w:rPr>
              <w:t xml:space="preserve"> </w:t>
            </w:r>
            <w:proofErr w:type="spellStart"/>
            <w:r w:rsidRPr="008566DC">
              <w:rPr>
                <w:sz w:val="28"/>
                <w:szCs w:val="28"/>
              </w:rPr>
              <w:t>атауы</w:t>
            </w:r>
            <w:proofErr w:type="spellEnd"/>
            <w:r w:rsidRPr="008566DC">
              <w:rPr>
                <w:sz w:val="28"/>
                <w:szCs w:val="28"/>
              </w:rPr>
              <w:t>, авторы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8566DC" w:rsidRDefault="003D1875" w:rsidP="00124757">
            <w:pPr>
              <w:rPr>
                <w:sz w:val="28"/>
                <w:szCs w:val="28"/>
              </w:rPr>
            </w:pPr>
          </w:p>
        </w:tc>
      </w:tr>
      <w:tr w:rsidR="003D1875" w:rsidRPr="008566DC" w:rsidTr="00892B42">
        <w:trPr>
          <w:trHeight w:val="319"/>
          <w:jc w:val="center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8566DC" w:rsidRDefault="003D1875" w:rsidP="00124757">
            <w:pPr>
              <w:rPr>
                <w:sz w:val="28"/>
                <w:szCs w:val="28"/>
              </w:rPr>
            </w:pPr>
            <w:proofErr w:type="spellStart"/>
            <w:r w:rsidRPr="008566DC">
              <w:rPr>
                <w:sz w:val="28"/>
                <w:szCs w:val="28"/>
              </w:rPr>
              <w:t>Спектакльдің</w:t>
            </w:r>
            <w:proofErr w:type="spellEnd"/>
            <w:r w:rsidRPr="008566DC">
              <w:rPr>
                <w:sz w:val="28"/>
                <w:szCs w:val="28"/>
                <w:lang w:val="kk-KZ"/>
              </w:rPr>
              <w:t xml:space="preserve"> </w:t>
            </w:r>
            <w:r w:rsidRPr="008566DC">
              <w:rPr>
                <w:sz w:val="28"/>
                <w:szCs w:val="28"/>
              </w:rPr>
              <w:t xml:space="preserve"> </w:t>
            </w:r>
            <w:proofErr w:type="spellStart"/>
            <w:r w:rsidRPr="008566DC">
              <w:rPr>
                <w:sz w:val="28"/>
                <w:szCs w:val="28"/>
              </w:rPr>
              <w:t>режиссері</w:t>
            </w:r>
            <w:proofErr w:type="spellEnd"/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8566DC" w:rsidRDefault="003D1875" w:rsidP="00124757">
            <w:pPr>
              <w:rPr>
                <w:sz w:val="28"/>
                <w:szCs w:val="28"/>
              </w:rPr>
            </w:pPr>
          </w:p>
        </w:tc>
      </w:tr>
      <w:tr w:rsidR="003D1875" w:rsidRPr="008566DC" w:rsidTr="00892B42">
        <w:trPr>
          <w:trHeight w:val="319"/>
          <w:jc w:val="center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8566DC" w:rsidRDefault="003D1875" w:rsidP="00124757">
            <w:pPr>
              <w:rPr>
                <w:sz w:val="28"/>
                <w:szCs w:val="28"/>
              </w:rPr>
            </w:pPr>
            <w:proofErr w:type="spellStart"/>
            <w:r w:rsidRPr="008566DC">
              <w:rPr>
                <w:sz w:val="28"/>
                <w:szCs w:val="28"/>
              </w:rPr>
              <w:t>Спектакльдің</w:t>
            </w:r>
            <w:proofErr w:type="spellEnd"/>
            <w:r w:rsidRPr="008566DC">
              <w:rPr>
                <w:sz w:val="28"/>
                <w:szCs w:val="28"/>
              </w:rPr>
              <w:t xml:space="preserve"> </w:t>
            </w:r>
            <w:r w:rsidRPr="008566DC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566DC">
              <w:rPr>
                <w:sz w:val="28"/>
                <w:szCs w:val="28"/>
              </w:rPr>
              <w:t>суретшісі</w:t>
            </w:r>
            <w:proofErr w:type="spellEnd"/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8566DC" w:rsidRDefault="003D1875" w:rsidP="00124757">
            <w:pPr>
              <w:rPr>
                <w:sz w:val="28"/>
                <w:szCs w:val="28"/>
              </w:rPr>
            </w:pPr>
          </w:p>
        </w:tc>
      </w:tr>
      <w:tr w:rsidR="003D1875" w:rsidRPr="008566DC" w:rsidTr="00124757">
        <w:trPr>
          <w:trHeight w:val="347"/>
          <w:jc w:val="center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FF33EC" w:rsidRDefault="003D1875" w:rsidP="00124757">
            <w:pPr>
              <w:rPr>
                <w:sz w:val="28"/>
                <w:szCs w:val="28"/>
                <w:lang w:val="kk-KZ"/>
              </w:rPr>
            </w:pPr>
            <w:proofErr w:type="spellStart"/>
            <w:r w:rsidRPr="008566DC">
              <w:rPr>
                <w:sz w:val="28"/>
                <w:szCs w:val="28"/>
              </w:rPr>
              <w:t>Спектакльдің</w:t>
            </w:r>
            <w:proofErr w:type="spellEnd"/>
            <w:r w:rsidRPr="008566DC">
              <w:rPr>
                <w:sz w:val="28"/>
                <w:szCs w:val="28"/>
                <w:lang w:val="kk-KZ"/>
              </w:rPr>
              <w:t xml:space="preserve"> </w:t>
            </w:r>
            <w:r w:rsidRPr="008566DC">
              <w:rPr>
                <w:sz w:val="28"/>
                <w:szCs w:val="28"/>
              </w:rPr>
              <w:t xml:space="preserve"> </w:t>
            </w:r>
            <w:r w:rsidR="00F36706">
              <w:rPr>
                <w:sz w:val="28"/>
                <w:szCs w:val="28"/>
                <w:lang w:val="kk-KZ"/>
              </w:rPr>
              <w:t>премьерасы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8566DC" w:rsidRDefault="003D1875" w:rsidP="00124757">
            <w:pPr>
              <w:rPr>
                <w:sz w:val="28"/>
                <w:szCs w:val="28"/>
              </w:rPr>
            </w:pPr>
          </w:p>
        </w:tc>
      </w:tr>
      <w:tr w:rsidR="00892B42" w:rsidRPr="008566DC" w:rsidTr="00124757">
        <w:trPr>
          <w:trHeight w:val="270"/>
          <w:jc w:val="center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B42" w:rsidRPr="00892B42" w:rsidRDefault="00892B42" w:rsidP="0012475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Спектакльдің жанры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B42" w:rsidRPr="008566DC" w:rsidRDefault="00892B42" w:rsidP="00124757">
            <w:pPr>
              <w:rPr>
                <w:sz w:val="28"/>
                <w:szCs w:val="28"/>
              </w:rPr>
            </w:pPr>
          </w:p>
        </w:tc>
      </w:tr>
      <w:tr w:rsidR="00E16842" w:rsidRPr="008566DC" w:rsidTr="00124757">
        <w:trPr>
          <w:trHeight w:val="332"/>
          <w:jc w:val="center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842" w:rsidRDefault="00E16842" w:rsidP="0012475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Спектакль қай тілде сахналанады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6842" w:rsidRPr="008566DC" w:rsidRDefault="00E16842" w:rsidP="00124757">
            <w:pPr>
              <w:rPr>
                <w:sz w:val="28"/>
                <w:szCs w:val="28"/>
              </w:rPr>
            </w:pPr>
          </w:p>
        </w:tc>
      </w:tr>
      <w:tr w:rsidR="00892B42" w:rsidRPr="008566DC" w:rsidTr="00892B42">
        <w:trPr>
          <w:trHeight w:val="639"/>
          <w:jc w:val="center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B42" w:rsidRPr="00A10CBB" w:rsidRDefault="00892B42" w:rsidP="00124757">
            <w:pPr>
              <w:rPr>
                <w:sz w:val="28"/>
                <w:szCs w:val="28"/>
                <w:lang w:val="kk-KZ"/>
              </w:rPr>
            </w:pPr>
            <w:proofErr w:type="spellStart"/>
            <w:r w:rsidRPr="00A10CBB">
              <w:rPr>
                <w:sz w:val="28"/>
                <w:szCs w:val="28"/>
              </w:rPr>
              <w:t>Қойылым</w:t>
            </w:r>
            <w:proofErr w:type="spellEnd"/>
            <w:r w:rsidRPr="00A10CBB">
              <w:rPr>
                <w:sz w:val="28"/>
                <w:szCs w:val="28"/>
              </w:rPr>
              <w:t xml:space="preserve"> </w:t>
            </w:r>
            <w:proofErr w:type="spellStart"/>
            <w:r w:rsidRPr="00A10CBB">
              <w:rPr>
                <w:sz w:val="28"/>
                <w:szCs w:val="28"/>
              </w:rPr>
              <w:t>жайлы</w:t>
            </w:r>
            <w:proofErr w:type="spellEnd"/>
            <w:r w:rsidRPr="00A10CBB">
              <w:rPr>
                <w:sz w:val="28"/>
                <w:szCs w:val="28"/>
              </w:rPr>
              <w:t xml:space="preserve"> </w:t>
            </w:r>
            <w:proofErr w:type="spellStart"/>
            <w:r w:rsidRPr="00A10CBB">
              <w:rPr>
                <w:sz w:val="28"/>
                <w:szCs w:val="28"/>
              </w:rPr>
              <w:t>мағлұмат</w:t>
            </w:r>
            <w:proofErr w:type="spellEnd"/>
            <w:r w:rsidRPr="00A10CBB">
              <w:rPr>
                <w:sz w:val="28"/>
                <w:szCs w:val="28"/>
              </w:rPr>
              <w:t xml:space="preserve"> (300 </w:t>
            </w:r>
            <w:proofErr w:type="spellStart"/>
            <w:r w:rsidRPr="00A10CBB">
              <w:rPr>
                <w:sz w:val="28"/>
                <w:szCs w:val="28"/>
              </w:rPr>
              <w:t>сөзден</w:t>
            </w:r>
            <w:proofErr w:type="spellEnd"/>
            <w:r w:rsidRPr="00A10CBB">
              <w:rPr>
                <w:sz w:val="28"/>
                <w:szCs w:val="28"/>
              </w:rPr>
              <w:t xml:space="preserve"> </w:t>
            </w:r>
            <w:proofErr w:type="spellStart"/>
            <w:r w:rsidRPr="00A10CBB">
              <w:rPr>
                <w:sz w:val="28"/>
                <w:szCs w:val="28"/>
              </w:rPr>
              <w:t>артық</w:t>
            </w:r>
            <w:proofErr w:type="spellEnd"/>
            <w:r w:rsidRPr="00A10CBB">
              <w:rPr>
                <w:sz w:val="28"/>
                <w:szCs w:val="28"/>
              </w:rPr>
              <w:t xml:space="preserve"> </w:t>
            </w:r>
            <w:proofErr w:type="spellStart"/>
            <w:r w:rsidRPr="00A10CBB">
              <w:rPr>
                <w:sz w:val="28"/>
                <w:szCs w:val="28"/>
              </w:rPr>
              <w:t>емес</w:t>
            </w:r>
            <w:proofErr w:type="spellEnd"/>
            <w:r w:rsidRPr="00A10CBB">
              <w:rPr>
                <w:sz w:val="28"/>
                <w:szCs w:val="28"/>
              </w:rPr>
              <w:t>)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2B42" w:rsidRPr="008566DC" w:rsidRDefault="00892B42" w:rsidP="00124757">
            <w:pPr>
              <w:rPr>
                <w:sz w:val="28"/>
                <w:szCs w:val="28"/>
              </w:rPr>
            </w:pPr>
          </w:p>
        </w:tc>
      </w:tr>
      <w:tr w:rsidR="003D1875" w:rsidRPr="008566DC" w:rsidTr="00892B42">
        <w:trPr>
          <w:trHeight w:val="319"/>
          <w:jc w:val="center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7C1752" w:rsidRDefault="003D1875" w:rsidP="00124757">
            <w:pPr>
              <w:rPr>
                <w:sz w:val="28"/>
                <w:szCs w:val="28"/>
                <w:lang w:val="kk-KZ"/>
              </w:rPr>
            </w:pPr>
            <w:proofErr w:type="spellStart"/>
            <w:r w:rsidRPr="008566DC">
              <w:rPr>
                <w:sz w:val="28"/>
                <w:szCs w:val="28"/>
              </w:rPr>
              <w:t>Спектакльдің</w:t>
            </w:r>
            <w:proofErr w:type="spellEnd"/>
            <w:r w:rsidRPr="008566DC">
              <w:rPr>
                <w:sz w:val="28"/>
                <w:szCs w:val="28"/>
              </w:rPr>
              <w:t xml:space="preserve"> </w:t>
            </w:r>
            <w:proofErr w:type="spellStart"/>
            <w:r w:rsidRPr="008566DC">
              <w:rPr>
                <w:sz w:val="28"/>
                <w:szCs w:val="28"/>
              </w:rPr>
              <w:t>ұзақтығы</w:t>
            </w:r>
            <w:proofErr w:type="spellEnd"/>
            <w:r w:rsidR="007C1752">
              <w:rPr>
                <w:sz w:val="28"/>
                <w:szCs w:val="28"/>
                <w:lang w:val="kk-KZ"/>
              </w:rPr>
              <w:t xml:space="preserve"> (антракт)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8566DC" w:rsidRDefault="003D1875" w:rsidP="00124757">
            <w:pPr>
              <w:rPr>
                <w:sz w:val="28"/>
                <w:szCs w:val="28"/>
              </w:rPr>
            </w:pPr>
          </w:p>
        </w:tc>
      </w:tr>
      <w:tr w:rsidR="003D1875" w:rsidRPr="008566DC" w:rsidTr="00892B42">
        <w:trPr>
          <w:trHeight w:val="952"/>
          <w:jc w:val="center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8566DC" w:rsidRDefault="003D1875" w:rsidP="00124757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Қатыс</w:t>
            </w:r>
            <w:proofErr w:type="spellEnd"/>
            <w:r>
              <w:rPr>
                <w:sz w:val="28"/>
                <w:szCs w:val="28"/>
                <w:lang w:val="kk-KZ"/>
              </w:rPr>
              <w:t>ушылар (саны)</w:t>
            </w:r>
            <w:r w:rsidRPr="008566DC">
              <w:rPr>
                <w:sz w:val="28"/>
                <w:szCs w:val="28"/>
              </w:rPr>
              <w:t xml:space="preserve"> </w:t>
            </w:r>
          </w:p>
          <w:p w:rsidR="003D1875" w:rsidRPr="00FF33EC" w:rsidRDefault="003D1875" w:rsidP="00124757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актерл</w:t>
            </w:r>
            <w:proofErr w:type="spellEnd"/>
            <w:r>
              <w:rPr>
                <w:sz w:val="28"/>
                <w:szCs w:val="28"/>
                <w:lang w:val="kk-KZ"/>
              </w:rPr>
              <w:t>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  <w:lang w:val="kk-KZ"/>
              </w:rPr>
              <w:t>;</w:t>
            </w:r>
          </w:p>
          <w:p w:rsidR="003D1875" w:rsidRPr="00FF33EC" w:rsidRDefault="003D1875" w:rsidP="0012475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-тех. </w:t>
            </w:r>
            <w:r>
              <w:rPr>
                <w:sz w:val="28"/>
                <w:szCs w:val="28"/>
                <w:lang w:val="kk-KZ"/>
              </w:rPr>
              <w:t>қ</w:t>
            </w:r>
            <w:proofErr w:type="spellStart"/>
            <w:r>
              <w:rPr>
                <w:sz w:val="28"/>
                <w:szCs w:val="28"/>
              </w:rPr>
              <w:t>ызметкерлер</w:t>
            </w:r>
            <w:proofErr w:type="spellEnd"/>
            <w:r>
              <w:rPr>
                <w:sz w:val="28"/>
                <w:szCs w:val="28"/>
                <w:lang w:val="kk-KZ"/>
              </w:rPr>
              <w:t>;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8566DC" w:rsidRDefault="003D1875" w:rsidP="00124757">
            <w:pPr>
              <w:rPr>
                <w:sz w:val="28"/>
                <w:szCs w:val="28"/>
              </w:rPr>
            </w:pPr>
          </w:p>
        </w:tc>
      </w:tr>
      <w:tr w:rsidR="003D1875" w:rsidRPr="008566DC" w:rsidTr="00892B42">
        <w:trPr>
          <w:trHeight w:val="716"/>
          <w:jc w:val="center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FF33EC" w:rsidRDefault="001B771E" w:rsidP="0012475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Ұжымның </w:t>
            </w:r>
            <w:proofErr w:type="spellStart"/>
            <w:r w:rsidR="003D1875">
              <w:rPr>
                <w:sz w:val="28"/>
                <w:szCs w:val="28"/>
              </w:rPr>
              <w:t>Кел</w:t>
            </w:r>
            <w:proofErr w:type="spellEnd"/>
            <w:r w:rsidR="003D1875">
              <w:rPr>
                <w:sz w:val="28"/>
                <w:szCs w:val="28"/>
                <w:lang w:val="kk-KZ"/>
              </w:rPr>
              <w:t xml:space="preserve">у күні </w:t>
            </w:r>
            <w:proofErr w:type="spellStart"/>
            <w:r w:rsidR="003D1875" w:rsidRPr="008566DC">
              <w:rPr>
                <w:sz w:val="28"/>
                <w:szCs w:val="28"/>
              </w:rPr>
              <w:t>және</w:t>
            </w:r>
            <w:proofErr w:type="spellEnd"/>
            <w:r w:rsidR="003D1875" w:rsidRPr="008566DC">
              <w:rPr>
                <w:sz w:val="28"/>
                <w:szCs w:val="28"/>
              </w:rPr>
              <w:t xml:space="preserve"> </w:t>
            </w:r>
            <w:proofErr w:type="spellStart"/>
            <w:r w:rsidR="003D1875">
              <w:rPr>
                <w:sz w:val="28"/>
                <w:szCs w:val="28"/>
              </w:rPr>
              <w:t>келетін</w:t>
            </w:r>
            <w:proofErr w:type="spellEnd"/>
            <w:r w:rsidR="003D1875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транспорт </w:t>
            </w:r>
            <w:r w:rsidR="003D1875">
              <w:rPr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1875" w:rsidRPr="008566DC" w:rsidRDefault="003D1875" w:rsidP="00124757">
            <w:pPr>
              <w:rPr>
                <w:sz w:val="28"/>
                <w:szCs w:val="28"/>
              </w:rPr>
            </w:pPr>
          </w:p>
        </w:tc>
      </w:tr>
    </w:tbl>
    <w:p w:rsidR="003D1875" w:rsidRPr="004C1872" w:rsidRDefault="003D1875" w:rsidP="0012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p w:rsidR="003D1875" w:rsidRPr="008566DC" w:rsidRDefault="003D1875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Ескертпе</w:t>
      </w:r>
      <w:r w:rsidRPr="008566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 </w:t>
      </w:r>
      <w:r w:rsidRPr="008566DC">
        <w:rPr>
          <w:rFonts w:ascii="Times New Roman" w:hAnsi="Times New Roman" w:cs="Times New Roman"/>
          <w:sz w:val="28"/>
          <w:szCs w:val="28"/>
          <w:lang w:val="kk-KZ"/>
        </w:rPr>
        <w:t>Өтінімге  төмендегі  материалдар  қоса  жалғануы тиіс.</w:t>
      </w:r>
    </w:p>
    <w:p w:rsidR="003D1875" w:rsidRPr="008566DC" w:rsidRDefault="003D1875" w:rsidP="00124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566DC">
        <w:rPr>
          <w:rFonts w:ascii="Times New Roman" w:hAnsi="Times New Roman" w:cs="Times New Roman"/>
          <w:sz w:val="28"/>
          <w:szCs w:val="28"/>
          <w:lang w:val="kk-KZ"/>
        </w:rPr>
        <w:t xml:space="preserve"> -  Спектакльдің  негізгі  техникалық  деректері;</w:t>
      </w:r>
    </w:p>
    <w:p w:rsidR="003D1875" w:rsidRPr="008566DC" w:rsidRDefault="003D1875" w:rsidP="00124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566DC">
        <w:rPr>
          <w:rFonts w:ascii="Times New Roman" w:hAnsi="Times New Roman" w:cs="Times New Roman"/>
          <w:sz w:val="28"/>
          <w:szCs w:val="28"/>
          <w:lang w:val="kk-KZ"/>
        </w:rPr>
        <w:t xml:space="preserve"> -  Қажетті   жабдықтар;</w:t>
      </w:r>
    </w:p>
    <w:p w:rsidR="003D1875" w:rsidRPr="00FA73B0" w:rsidRDefault="003D1875" w:rsidP="001247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66DC">
        <w:rPr>
          <w:rFonts w:ascii="Times New Roman" w:hAnsi="Times New Roman" w:cs="Times New Roman"/>
          <w:sz w:val="28"/>
          <w:szCs w:val="28"/>
          <w:lang w:val="kk-KZ"/>
        </w:rPr>
        <w:t xml:space="preserve"> - 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8566DC">
        <w:rPr>
          <w:rFonts w:ascii="Times New Roman" w:hAnsi="Times New Roman" w:cs="Times New Roman"/>
          <w:sz w:val="28"/>
          <w:szCs w:val="28"/>
          <w:lang w:val="kk-KZ"/>
        </w:rPr>
        <w:t xml:space="preserve">еатр  туралы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қысқаша </w:t>
      </w:r>
      <w:r w:rsidRPr="008566DC">
        <w:rPr>
          <w:rFonts w:ascii="Times New Roman" w:hAnsi="Times New Roman" w:cs="Times New Roman"/>
          <w:sz w:val="28"/>
          <w:szCs w:val="28"/>
          <w:lang w:val="kk-KZ"/>
        </w:rPr>
        <w:t>мағлұмат.</w:t>
      </w:r>
    </w:p>
    <w:p w:rsidR="007925C7" w:rsidRDefault="00892B42" w:rsidP="00124757">
      <w:pPr>
        <w:spacing w:after="0" w:line="240" w:lineRule="auto"/>
        <w:ind w:left="4962"/>
        <w:jc w:val="right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</w:t>
      </w:r>
    </w:p>
    <w:p w:rsidR="007C1752" w:rsidRDefault="007C1752" w:rsidP="00124757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</w:pPr>
    </w:p>
    <w:p w:rsidR="00124757" w:rsidRDefault="00124757" w:rsidP="00124757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</w:pPr>
    </w:p>
    <w:p w:rsidR="00124757" w:rsidRDefault="00124757" w:rsidP="00124757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</w:pPr>
    </w:p>
    <w:p w:rsidR="00124757" w:rsidRDefault="00124757" w:rsidP="00124757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</w:pPr>
    </w:p>
    <w:p w:rsidR="00124757" w:rsidRDefault="00124757" w:rsidP="00124757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</w:pPr>
    </w:p>
    <w:p w:rsidR="00124757" w:rsidRPr="004C1872" w:rsidRDefault="00124757" w:rsidP="00124757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/>
        </w:rPr>
      </w:pPr>
    </w:p>
    <w:p w:rsidR="00124757" w:rsidRDefault="00124757" w:rsidP="0012475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24757" w:rsidRDefault="00124757" w:rsidP="0012475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925C7" w:rsidRDefault="007925C7" w:rsidP="001247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4C1872">
        <w:rPr>
          <w:rFonts w:ascii="Times New Roman" w:hAnsi="Times New Roman" w:cs="Times New Roman"/>
          <w:i/>
          <w:sz w:val="28"/>
          <w:szCs w:val="28"/>
          <w:lang w:val="kk-KZ"/>
        </w:rPr>
        <w:t>-қосымша</w:t>
      </w:r>
    </w:p>
    <w:p w:rsidR="007C1752" w:rsidRPr="00A10CBB" w:rsidRDefault="007C1752" w:rsidP="0012475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A10CBB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Техникалық райдер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3437"/>
        <w:gridCol w:w="3191"/>
      </w:tblGrid>
      <w:tr w:rsidR="007C1752" w:rsidRPr="007C1752" w:rsidTr="00F41E16">
        <w:tc>
          <w:tcPr>
            <w:tcW w:w="2943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Ойын алаңының өлшемі</w:t>
            </w:r>
          </w:p>
        </w:tc>
        <w:tc>
          <w:tcPr>
            <w:tcW w:w="3437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Минимум \</w:t>
            </w:r>
          </w:p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Максимум</w:t>
            </w:r>
          </w:p>
        </w:tc>
        <w:tc>
          <w:tcPr>
            <w:tcW w:w="3191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Ені+тереңдігі</w:t>
            </w:r>
          </w:p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+ұзындығы</w:t>
            </w:r>
          </w:p>
        </w:tc>
      </w:tr>
      <w:tr w:rsidR="007C1752" w:rsidRPr="007C1752" w:rsidTr="00F41E16">
        <w:tc>
          <w:tcPr>
            <w:tcW w:w="2943" w:type="dxa"/>
          </w:tcPr>
          <w:p w:rsidR="007C1752" w:rsidRDefault="007C1752" w:rsidP="001247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Жарық бойынша талаптар</w:t>
            </w:r>
          </w:p>
        </w:tc>
        <w:tc>
          <w:tcPr>
            <w:tcW w:w="3437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191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7C1752" w:rsidRPr="007C1752" w:rsidTr="00F41E16">
        <w:tc>
          <w:tcPr>
            <w:tcW w:w="2943" w:type="dxa"/>
          </w:tcPr>
          <w:p w:rsidR="007C1752" w:rsidRDefault="007C1752" w:rsidP="001247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бойынша талаптар</w:t>
            </w:r>
          </w:p>
        </w:tc>
        <w:tc>
          <w:tcPr>
            <w:tcW w:w="3437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191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7C1752" w:rsidRPr="007C1752" w:rsidTr="00F41E16">
        <w:tc>
          <w:tcPr>
            <w:tcW w:w="2943" w:type="dxa"/>
          </w:tcPr>
          <w:p w:rsidR="007C1752" w:rsidRDefault="007C1752" w:rsidP="001247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Спектакльдің техникалық райдері</w:t>
            </w:r>
          </w:p>
        </w:tc>
        <w:tc>
          <w:tcPr>
            <w:tcW w:w="3437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191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7C1752" w:rsidRPr="007C1752" w:rsidTr="00F41E16">
        <w:tc>
          <w:tcPr>
            <w:tcW w:w="2943" w:type="dxa"/>
          </w:tcPr>
          <w:p w:rsidR="007C1752" w:rsidRDefault="007C1752" w:rsidP="001247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Құрастыруға кететін уақыт</w:t>
            </w:r>
          </w:p>
        </w:tc>
        <w:tc>
          <w:tcPr>
            <w:tcW w:w="3437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191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7C1752" w:rsidRPr="007C1752" w:rsidTr="00F41E16">
        <w:tc>
          <w:tcPr>
            <w:tcW w:w="2943" w:type="dxa"/>
          </w:tcPr>
          <w:p w:rsidR="007C1752" w:rsidRDefault="007C1752" w:rsidP="001247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Жарықты құруға кететін уақыт</w:t>
            </w:r>
          </w:p>
        </w:tc>
        <w:tc>
          <w:tcPr>
            <w:tcW w:w="3437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191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7C1752" w:rsidRPr="007C1752" w:rsidTr="00F41E16">
        <w:tc>
          <w:tcPr>
            <w:tcW w:w="2943" w:type="dxa"/>
          </w:tcPr>
          <w:p w:rsidR="007C1752" w:rsidRDefault="007C1752" w:rsidP="001247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 жинастыруға кететін уақыт</w:t>
            </w:r>
          </w:p>
        </w:tc>
        <w:tc>
          <w:tcPr>
            <w:tcW w:w="3437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191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7C1752" w:rsidRPr="007C1752" w:rsidTr="00F41E16">
        <w:tc>
          <w:tcPr>
            <w:tcW w:w="2943" w:type="dxa"/>
          </w:tcPr>
          <w:p w:rsidR="007C1752" w:rsidRDefault="007C1752" w:rsidP="001247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Көрермендерді жайғастыру ерекшелігі (сахнада н\е залда)</w:t>
            </w:r>
          </w:p>
        </w:tc>
        <w:tc>
          <w:tcPr>
            <w:tcW w:w="3437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191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</w:tbl>
    <w:p w:rsidR="00ED7158" w:rsidRDefault="00ED7158" w:rsidP="0012475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7C1752" w:rsidRDefault="007C1752" w:rsidP="0012475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3</w:t>
      </w:r>
      <w:r w:rsidRPr="004C1872">
        <w:rPr>
          <w:rFonts w:ascii="Times New Roman" w:hAnsi="Times New Roman" w:cs="Times New Roman"/>
          <w:i/>
          <w:sz w:val="28"/>
          <w:szCs w:val="28"/>
          <w:lang w:val="kk-KZ"/>
        </w:rPr>
        <w:t>-қосымша</w:t>
      </w:r>
    </w:p>
    <w:p w:rsidR="007C1752" w:rsidRPr="00A10CBB" w:rsidRDefault="007C1752" w:rsidP="00124757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7C1752" w:rsidRPr="00A10CBB" w:rsidRDefault="007C1752" w:rsidP="0012475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A10CBB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Жауапты адамдар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C1752" w:rsidRPr="007C1752" w:rsidTr="00F41E16">
        <w:tc>
          <w:tcPr>
            <w:tcW w:w="2392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Аты – жөні</w:t>
            </w:r>
          </w:p>
        </w:tc>
        <w:tc>
          <w:tcPr>
            <w:tcW w:w="2393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Атағы</w:t>
            </w:r>
          </w:p>
        </w:tc>
        <w:tc>
          <w:tcPr>
            <w:tcW w:w="2393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Тел.</w:t>
            </w:r>
          </w:p>
        </w:tc>
        <w:tc>
          <w:tcPr>
            <w:tcW w:w="2393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Эл.мекен-жайы</w:t>
            </w:r>
          </w:p>
        </w:tc>
      </w:tr>
      <w:tr w:rsidR="007C1752" w:rsidRPr="007C1752" w:rsidTr="00F41E16">
        <w:tc>
          <w:tcPr>
            <w:tcW w:w="2392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Директор</w:t>
            </w:r>
          </w:p>
        </w:tc>
        <w:tc>
          <w:tcPr>
            <w:tcW w:w="2393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93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93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7C1752" w:rsidRPr="007C1752" w:rsidTr="00F41E16">
        <w:tc>
          <w:tcPr>
            <w:tcW w:w="2392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Көркемдік жетекші</w:t>
            </w:r>
          </w:p>
        </w:tc>
        <w:tc>
          <w:tcPr>
            <w:tcW w:w="2393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93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93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7C1752" w:rsidRPr="007C1752" w:rsidTr="00F41E16">
        <w:tc>
          <w:tcPr>
            <w:tcW w:w="2392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Бас режиссер</w:t>
            </w:r>
          </w:p>
        </w:tc>
        <w:tc>
          <w:tcPr>
            <w:tcW w:w="2393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93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93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7C1752" w:rsidRPr="007C1752" w:rsidTr="00F41E16">
        <w:tc>
          <w:tcPr>
            <w:tcW w:w="2392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Труппа меңгерушісі</w:t>
            </w:r>
          </w:p>
        </w:tc>
        <w:tc>
          <w:tcPr>
            <w:tcW w:w="2393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93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393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</w:p>
        </w:tc>
      </w:tr>
    </w:tbl>
    <w:p w:rsidR="007C1752" w:rsidRDefault="007C1752" w:rsidP="00124757">
      <w:pPr>
        <w:spacing w:after="0" w:line="240" w:lineRule="auto"/>
        <w:ind w:left="4962"/>
        <w:jc w:val="right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</w:p>
    <w:p w:rsidR="007C1752" w:rsidRDefault="007C1752" w:rsidP="0012475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4-</w:t>
      </w:r>
      <w:r w:rsidRPr="004C1872">
        <w:rPr>
          <w:rFonts w:ascii="Times New Roman" w:hAnsi="Times New Roman" w:cs="Times New Roman"/>
          <w:i/>
          <w:sz w:val="28"/>
          <w:szCs w:val="28"/>
          <w:lang w:val="kk-KZ"/>
        </w:rPr>
        <w:t>қосымша</w:t>
      </w:r>
    </w:p>
    <w:p w:rsidR="007C1752" w:rsidRDefault="007C1752" w:rsidP="0012475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A10CBB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Труппа ТІЗІМІ</w:t>
      </w:r>
    </w:p>
    <w:p w:rsidR="00124757" w:rsidRPr="00A10CBB" w:rsidRDefault="00124757" w:rsidP="0012475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tbl>
      <w:tblPr>
        <w:tblStyle w:val="a4"/>
        <w:tblW w:w="9713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33"/>
        <w:gridCol w:w="1260"/>
        <w:gridCol w:w="1276"/>
        <w:gridCol w:w="1548"/>
        <w:gridCol w:w="1820"/>
      </w:tblGrid>
      <w:tr w:rsidR="007C1752" w:rsidRPr="007C1752" w:rsidTr="00124757">
        <w:tc>
          <w:tcPr>
            <w:tcW w:w="675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1701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Аты-жөні</w:t>
            </w:r>
          </w:p>
        </w:tc>
        <w:tc>
          <w:tcPr>
            <w:tcW w:w="1433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Лауазымы</w:t>
            </w:r>
          </w:p>
        </w:tc>
        <w:tc>
          <w:tcPr>
            <w:tcW w:w="1260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Туған күні</w:t>
            </w:r>
          </w:p>
        </w:tc>
        <w:tc>
          <w:tcPr>
            <w:tcW w:w="1276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Паспорт номері</w:t>
            </w:r>
          </w:p>
        </w:tc>
        <w:tc>
          <w:tcPr>
            <w:tcW w:w="1548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Берілген мерзімі, орган</w:t>
            </w:r>
          </w:p>
        </w:tc>
        <w:tc>
          <w:tcPr>
            <w:tcW w:w="1820" w:type="dxa"/>
          </w:tcPr>
          <w:p w:rsidR="007C1752" w:rsidRPr="007C1752" w:rsidRDefault="007C1752" w:rsidP="0012475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C175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Мемлекеттік атақ - дәрежелері</w:t>
            </w:r>
          </w:p>
        </w:tc>
      </w:tr>
    </w:tbl>
    <w:p w:rsidR="007C1752" w:rsidRDefault="007C1752" w:rsidP="00124757">
      <w:pPr>
        <w:spacing w:after="0" w:line="240" w:lineRule="auto"/>
        <w:ind w:left="4962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10CBB" w:rsidRPr="00A10CBB" w:rsidRDefault="00A10CBB" w:rsidP="0012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  <w:r w:rsidRPr="00A10CBB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Қ.Шаңғытбаевтың 100 жылдығына арналған VІI Халықаралық «BALAUSA»  экспериментальд</w:t>
      </w:r>
      <w:r w:rsidR="00124757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і</w:t>
      </w:r>
      <w:r w:rsidRPr="00A10CBB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 xml:space="preserve"> спектакльдер фестиваліне  қатысушылардың келу және кету күні</w:t>
      </w:r>
    </w:p>
    <w:p w:rsidR="00A10CBB" w:rsidRPr="00A10CBB" w:rsidRDefault="00A10CBB" w:rsidP="00124757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</w:p>
    <w:tbl>
      <w:tblPr>
        <w:tblStyle w:val="a4"/>
        <w:tblW w:w="10632" w:type="dxa"/>
        <w:tblInd w:w="-318" w:type="dxa"/>
        <w:tblLook w:val="04A0" w:firstRow="1" w:lastRow="0" w:firstColumn="1" w:lastColumn="0" w:noHBand="0" w:noVBand="1"/>
      </w:tblPr>
      <w:tblGrid>
        <w:gridCol w:w="465"/>
        <w:gridCol w:w="1596"/>
        <w:gridCol w:w="2024"/>
        <w:gridCol w:w="1840"/>
        <w:gridCol w:w="1789"/>
        <w:gridCol w:w="1321"/>
        <w:gridCol w:w="1597"/>
      </w:tblGrid>
      <w:tr w:rsidR="00A10CBB" w:rsidRPr="00124757" w:rsidTr="00A10CBB">
        <w:tc>
          <w:tcPr>
            <w:tcW w:w="426" w:type="dxa"/>
          </w:tcPr>
          <w:p w:rsidR="00A10CBB" w:rsidRPr="00124757" w:rsidRDefault="00A10CBB" w:rsidP="001247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475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</w:p>
        </w:tc>
        <w:tc>
          <w:tcPr>
            <w:tcW w:w="1701" w:type="dxa"/>
          </w:tcPr>
          <w:p w:rsidR="00A10CBB" w:rsidRPr="00124757" w:rsidRDefault="00A10CBB" w:rsidP="001247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4757"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>Театр атауы</w:t>
            </w:r>
          </w:p>
        </w:tc>
        <w:tc>
          <w:tcPr>
            <w:tcW w:w="2127" w:type="dxa"/>
          </w:tcPr>
          <w:p w:rsidR="00A10CBB" w:rsidRPr="00124757" w:rsidRDefault="00A10CBB" w:rsidP="001247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4757"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t xml:space="preserve">Байланыс </w:t>
            </w:r>
            <w:r w:rsidRPr="00124757"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lastRenderedPageBreak/>
              <w:t>жасайтын тұлға</w:t>
            </w:r>
          </w:p>
        </w:tc>
        <w:tc>
          <w:tcPr>
            <w:tcW w:w="1857" w:type="dxa"/>
          </w:tcPr>
          <w:p w:rsidR="00A10CBB" w:rsidRPr="00124757" w:rsidRDefault="00A10CBB" w:rsidP="001247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4757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lastRenderedPageBreak/>
              <w:t xml:space="preserve">Спектакльдің </w:t>
            </w:r>
            <w:r w:rsidRPr="00124757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lastRenderedPageBreak/>
              <w:t>көрсетілім күні</w:t>
            </w:r>
          </w:p>
        </w:tc>
        <w:tc>
          <w:tcPr>
            <w:tcW w:w="1401" w:type="dxa"/>
          </w:tcPr>
          <w:p w:rsidR="00A10CBB" w:rsidRPr="00124757" w:rsidRDefault="00A10CBB" w:rsidP="001247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4757"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lastRenderedPageBreak/>
              <w:t xml:space="preserve">Қатысушылар </w:t>
            </w:r>
            <w:r w:rsidRPr="00124757">
              <w:rPr>
                <w:rFonts w:ascii="Times New Roman" w:hAnsi="Times New Roman" w:cs="Times New Roman"/>
                <w:sz w:val="26"/>
                <w:szCs w:val="26"/>
                <w:lang w:val="kk-KZ" w:eastAsia="en-US"/>
              </w:rPr>
              <w:lastRenderedPageBreak/>
              <w:t>саны</w:t>
            </w:r>
          </w:p>
        </w:tc>
        <w:tc>
          <w:tcPr>
            <w:tcW w:w="1401" w:type="dxa"/>
          </w:tcPr>
          <w:p w:rsidR="00A10CBB" w:rsidRPr="00124757" w:rsidRDefault="00A10CBB" w:rsidP="001247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4757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lastRenderedPageBreak/>
              <w:t>Келу күні</w:t>
            </w:r>
          </w:p>
        </w:tc>
        <w:tc>
          <w:tcPr>
            <w:tcW w:w="1719" w:type="dxa"/>
          </w:tcPr>
          <w:p w:rsidR="00A10CBB" w:rsidRPr="00124757" w:rsidRDefault="00A10CBB" w:rsidP="001247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2475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Кету күні</w:t>
            </w:r>
          </w:p>
        </w:tc>
      </w:tr>
      <w:tr w:rsidR="00A10CBB" w:rsidRPr="00124757" w:rsidTr="00A10CBB">
        <w:tc>
          <w:tcPr>
            <w:tcW w:w="426" w:type="dxa"/>
          </w:tcPr>
          <w:p w:rsidR="00A10CBB" w:rsidRPr="00124757" w:rsidRDefault="00A10CBB" w:rsidP="001247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A10CBB" w:rsidRPr="00124757" w:rsidRDefault="00A10CBB" w:rsidP="001247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127" w:type="dxa"/>
          </w:tcPr>
          <w:p w:rsidR="00A10CBB" w:rsidRPr="00124757" w:rsidRDefault="00A10CBB" w:rsidP="001247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57" w:type="dxa"/>
          </w:tcPr>
          <w:p w:rsidR="00A10CBB" w:rsidRPr="00124757" w:rsidRDefault="00A10CBB" w:rsidP="001247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01" w:type="dxa"/>
          </w:tcPr>
          <w:p w:rsidR="00A10CBB" w:rsidRPr="00124757" w:rsidRDefault="00A10CBB" w:rsidP="001247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01" w:type="dxa"/>
          </w:tcPr>
          <w:p w:rsidR="00A10CBB" w:rsidRPr="00124757" w:rsidRDefault="00A10CBB" w:rsidP="001247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19" w:type="dxa"/>
          </w:tcPr>
          <w:p w:rsidR="00A10CBB" w:rsidRPr="00124757" w:rsidRDefault="00A10CBB" w:rsidP="001247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537679" w:rsidRDefault="00537679" w:rsidP="007660C5">
      <w:pPr>
        <w:spacing w:after="0" w:line="240" w:lineRule="auto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537679" w:rsidSect="00110537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AE2"/>
    <w:multiLevelType w:val="hybridMultilevel"/>
    <w:tmpl w:val="FF6EE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C041B"/>
    <w:multiLevelType w:val="hybridMultilevel"/>
    <w:tmpl w:val="4CA83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913BD"/>
    <w:multiLevelType w:val="hybridMultilevel"/>
    <w:tmpl w:val="3AAC68A4"/>
    <w:lvl w:ilvl="0" w:tplc="A33237E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28A040A3"/>
    <w:multiLevelType w:val="hybridMultilevel"/>
    <w:tmpl w:val="EF04F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5A28"/>
    <w:multiLevelType w:val="hybridMultilevel"/>
    <w:tmpl w:val="FBFC9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E0F24"/>
    <w:multiLevelType w:val="hybridMultilevel"/>
    <w:tmpl w:val="273EFA7E"/>
    <w:lvl w:ilvl="0" w:tplc="13B43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0342FB"/>
    <w:multiLevelType w:val="hybridMultilevel"/>
    <w:tmpl w:val="961C37EC"/>
    <w:lvl w:ilvl="0" w:tplc="A4C2158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7230F"/>
    <w:multiLevelType w:val="hybridMultilevel"/>
    <w:tmpl w:val="68D65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75"/>
    <w:rsid w:val="0000263E"/>
    <w:rsid w:val="00070E6C"/>
    <w:rsid w:val="000A2D64"/>
    <w:rsid w:val="00110537"/>
    <w:rsid w:val="00124757"/>
    <w:rsid w:val="001B771E"/>
    <w:rsid w:val="002E02FF"/>
    <w:rsid w:val="00303996"/>
    <w:rsid w:val="00343970"/>
    <w:rsid w:val="003609B1"/>
    <w:rsid w:val="003C58B3"/>
    <w:rsid w:val="003D1875"/>
    <w:rsid w:val="003E4224"/>
    <w:rsid w:val="00471AFF"/>
    <w:rsid w:val="00495D7B"/>
    <w:rsid w:val="004D4B29"/>
    <w:rsid w:val="00537679"/>
    <w:rsid w:val="005469FA"/>
    <w:rsid w:val="00547C8D"/>
    <w:rsid w:val="0058758A"/>
    <w:rsid w:val="005936EC"/>
    <w:rsid w:val="006606B5"/>
    <w:rsid w:val="00685C23"/>
    <w:rsid w:val="006A23C3"/>
    <w:rsid w:val="006B4D8E"/>
    <w:rsid w:val="00746EC5"/>
    <w:rsid w:val="007660C5"/>
    <w:rsid w:val="007925C7"/>
    <w:rsid w:val="007C1752"/>
    <w:rsid w:val="007D266F"/>
    <w:rsid w:val="007F53FF"/>
    <w:rsid w:val="00892B42"/>
    <w:rsid w:val="00895A53"/>
    <w:rsid w:val="009345EF"/>
    <w:rsid w:val="00961A34"/>
    <w:rsid w:val="009C6CAF"/>
    <w:rsid w:val="00A10CBB"/>
    <w:rsid w:val="00A4150F"/>
    <w:rsid w:val="00C85DD2"/>
    <w:rsid w:val="00CC7434"/>
    <w:rsid w:val="00D05243"/>
    <w:rsid w:val="00E16842"/>
    <w:rsid w:val="00E42FE8"/>
    <w:rsid w:val="00E452B5"/>
    <w:rsid w:val="00E952BA"/>
    <w:rsid w:val="00ED7158"/>
    <w:rsid w:val="00F02EA1"/>
    <w:rsid w:val="00F3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D18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D187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Arial Unicode MS" w:hAnsi="Calibri" w:cs="Arial Unicode MS"/>
      <w:color w:val="000000"/>
      <w:u w:color="000000"/>
      <w:bdr w:val="nil"/>
    </w:rPr>
  </w:style>
  <w:style w:type="table" w:styleId="a4">
    <w:name w:val="Table Grid"/>
    <w:basedOn w:val="a1"/>
    <w:uiPriority w:val="59"/>
    <w:rsid w:val="007C1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925C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6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EC5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D18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D187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Arial Unicode MS" w:hAnsi="Calibri" w:cs="Arial Unicode MS"/>
      <w:color w:val="000000"/>
      <w:u w:color="000000"/>
      <w:bdr w:val="nil"/>
    </w:rPr>
  </w:style>
  <w:style w:type="table" w:styleId="a4">
    <w:name w:val="Table Grid"/>
    <w:basedOn w:val="a1"/>
    <w:uiPriority w:val="59"/>
    <w:rsid w:val="007C1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925C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6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EC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saaoodat84@gmail.com</cp:lastModifiedBy>
  <cp:revision>10</cp:revision>
  <cp:lastPrinted>2025-01-17T09:48:00Z</cp:lastPrinted>
  <dcterms:created xsi:type="dcterms:W3CDTF">2024-12-31T06:48:00Z</dcterms:created>
  <dcterms:modified xsi:type="dcterms:W3CDTF">2025-04-14T17:30:00Z</dcterms:modified>
</cp:coreProperties>
</file>